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64B" w:rsidRPr="003D1BC1" w:rsidRDefault="00022F6B" w:rsidP="00B2564B">
      <w:pPr>
        <w:shd w:val="clear" w:color="auto" w:fill="FFFFFF"/>
        <w:ind w:right="58"/>
        <w:rPr>
          <w:rFonts w:cs="Times New Roman"/>
          <w:color w:val="000000"/>
          <w:sz w:val="10"/>
          <w:szCs w:val="10"/>
        </w:rPr>
      </w:pPr>
      <w:r w:rsidRPr="003D1BC1">
        <w:rPr>
          <w:rFonts w:ascii="Times New Roman" w:hAnsi="Times New Roman" w:cs="Times New Roman"/>
          <w:noProof/>
          <w:color w:val="000000"/>
          <w:sz w:val="24"/>
          <w:szCs w:val="24"/>
        </w:rPr>
        <w:drawing>
          <wp:inline distT="0" distB="0" distL="0" distR="0">
            <wp:extent cx="1171575" cy="476250"/>
            <wp:effectExtent l="0" t="0" r="0" b="0"/>
            <wp:docPr id="6"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476250"/>
                    </a:xfrm>
                    <a:prstGeom prst="rect">
                      <a:avLst/>
                    </a:prstGeom>
                    <a:noFill/>
                    <a:ln>
                      <a:noFill/>
                    </a:ln>
                  </pic:spPr>
                </pic:pic>
              </a:graphicData>
            </a:graphic>
          </wp:inline>
        </w:drawing>
      </w:r>
      <w:r w:rsidR="00B2564B" w:rsidRPr="003D1BC1">
        <w:rPr>
          <w:rFonts w:ascii="Times New Roman" w:hAnsi="Times New Roman" w:cs="Times New Roman"/>
          <w:b/>
          <w:bCs/>
          <w:color w:val="000000"/>
          <w:spacing w:val="-6"/>
          <w:sz w:val="24"/>
          <w:szCs w:val="24"/>
        </w:rPr>
        <w:t xml:space="preserve">                     </w:t>
      </w:r>
      <w:bookmarkStart w:id="0" w:name="VC_DOC_NO0"/>
      <w:bookmarkEnd w:id="0"/>
    </w:p>
    <w:tbl>
      <w:tblPr>
        <w:tblW w:w="10915" w:type="dxa"/>
        <w:tblInd w:w="108" w:type="dxa"/>
        <w:tblLayout w:type="fixed"/>
        <w:tblLook w:val="01E0" w:firstRow="1" w:lastRow="1" w:firstColumn="1" w:lastColumn="1" w:noHBand="0" w:noVBand="0"/>
      </w:tblPr>
      <w:tblGrid>
        <w:gridCol w:w="3686"/>
        <w:gridCol w:w="1984"/>
        <w:gridCol w:w="247"/>
        <w:gridCol w:w="1738"/>
        <w:gridCol w:w="3260"/>
      </w:tblGrid>
      <w:tr w:rsidR="00B2564B" w:rsidRPr="003D1BC1" w:rsidTr="00BA371D">
        <w:trPr>
          <w:trHeight w:val="184"/>
        </w:trPr>
        <w:tc>
          <w:tcPr>
            <w:tcW w:w="3686" w:type="dxa"/>
            <w:tcBorders>
              <w:bottom w:val="single" w:sz="4" w:space="0" w:color="auto"/>
            </w:tcBorders>
            <w:shd w:val="clear" w:color="auto" w:fill="auto"/>
            <w:vAlign w:val="center"/>
          </w:tcPr>
          <w:p w:rsidR="00B2564B" w:rsidRPr="003D1BC1" w:rsidRDefault="00B2564B" w:rsidP="00B2564B">
            <w:pPr>
              <w:spacing w:line="106" w:lineRule="exact"/>
              <w:ind w:right="176"/>
              <w:rPr>
                <w:rFonts w:cs="Times New Roman"/>
                <w:color w:val="000000"/>
                <w:sz w:val="10"/>
                <w:szCs w:val="10"/>
              </w:rPr>
            </w:pPr>
            <w:r w:rsidRPr="003D1BC1">
              <w:rPr>
                <w:color w:val="000000"/>
                <w:sz w:val="10"/>
                <w:szCs w:val="10"/>
                <w:lang w:val="en-US"/>
              </w:rPr>
              <w:t>CTPAXOBATE</w:t>
            </w:r>
            <w:r w:rsidRPr="003D1BC1">
              <w:rPr>
                <w:color w:val="000000"/>
                <w:sz w:val="10"/>
                <w:szCs w:val="10"/>
              </w:rPr>
              <w:t>ЛЬ</w:t>
            </w:r>
            <w:r w:rsidRPr="003D1BC1">
              <w:rPr>
                <w:color w:val="000000"/>
                <w:sz w:val="10"/>
                <w:szCs w:val="10"/>
                <w:lang w:val="en-US"/>
              </w:rPr>
              <w:t>/INSURED</w:t>
            </w:r>
          </w:p>
        </w:tc>
        <w:tc>
          <w:tcPr>
            <w:tcW w:w="1984" w:type="dxa"/>
            <w:tcBorders>
              <w:bottom w:val="single" w:sz="4" w:space="0" w:color="auto"/>
            </w:tcBorders>
            <w:shd w:val="clear" w:color="auto" w:fill="auto"/>
            <w:vAlign w:val="center"/>
          </w:tcPr>
          <w:p w:rsidR="00B2564B" w:rsidRPr="003D1BC1" w:rsidRDefault="00B2564B" w:rsidP="00B2564B">
            <w:pPr>
              <w:spacing w:line="106" w:lineRule="exact"/>
              <w:ind w:right="34"/>
              <w:rPr>
                <w:rFonts w:cs="Times New Roman"/>
                <w:color w:val="000000"/>
                <w:sz w:val="10"/>
                <w:szCs w:val="10"/>
              </w:rPr>
            </w:pPr>
            <w:r w:rsidRPr="003D1BC1">
              <w:rPr>
                <w:rFonts w:cs="Times New Roman"/>
                <w:color w:val="000000"/>
                <w:sz w:val="10"/>
                <w:szCs w:val="10"/>
              </w:rPr>
              <w:t>ДАТА</w:t>
            </w:r>
            <w:r w:rsidRPr="003D1BC1">
              <w:rPr>
                <w:color w:val="000000"/>
                <w:sz w:val="10"/>
                <w:szCs w:val="10"/>
                <w:lang w:val="en-US"/>
              </w:rPr>
              <w:t xml:space="preserve"> </w:t>
            </w:r>
            <w:r w:rsidRPr="003D1BC1">
              <w:rPr>
                <w:rFonts w:cs="Times New Roman"/>
                <w:color w:val="000000"/>
                <w:sz w:val="10"/>
                <w:szCs w:val="10"/>
              </w:rPr>
              <w:t>РОЖДЕНИЯ</w:t>
            </w:r>
            <w:r w:rsidRPr="003D1BC1">
              <w:rPr>
                <w:color w:val="000000"/>
                <w:sz w:val="10"/>
                <w:szCs w:val="10"/>
                <w:lang w:val="en-US"/>
              </w:rPr>
              <w:t xml:space="preserve">/DATE OF BIRTH   </w:t>
            </w:r>
          </w:p>
        </w:tc>
        <w:tc>
          <w:tcPr>
            <w:tcW w:w="247" w:type="dxa"/>
            <w:shd w:val="clear" w:color="auto" w:fill="auto"/>
          </w:tcPr>
          <w:p w:rsidR="00B2564B" w:rsidRPr="003D1BC1" w:rsidRDefault="00B2564B" w:rsidP="00B2564B">
            <w:pPr>
              <w:spacing w:line="106" w:lineRule="exact"/>
              <w:ind w:right="3072"/>
              <w:rPr>
                <w:rFonts w:cs="Times New Roman"/>
                <w:color w:val="000000"/>
                <w:sz w:val="10"/>
                <w:szCs w:val="10"/>
              </w:rPr>
            </w:pPr>
          </w:p>
        </w:tc>
        <w:tc>
          <w:tcPr>
            <w:tcW w:w="1738" w:type="dxa"/>
            <w:tcBorders>
              <w:bottom w:val="single" w:sz="4" w:space="0" w:color="auto"/>
            </w:tcBorders>
            <w:shd w:val="clear" w:color="auto" w:fill="auto"/>
            <w:vAlign w:val="center"/>
          </w:tcPr>
          <w:p w:rsidR="00B2564B" w:rsidRPr="003D1BC1" w:rsidRDefault="00B2564B" w:rsidP="00B2564B">
            <w:pPr>
              <w:spacing w:line="106" w:lineRule="exact"/>
              <w:ind w:right="33"/>
              <w:rPr>
                <w:rFonts w:cs="Times New Roman"/>
                <w:color w:val="000000"/>
                <w:sz w:val="10"/>
                <w:szCs w:val="10"/>
              </w:rPr>
            </w:pPr>
            <w:r w:rsidRPr="003D1BC1">
              <w:rPr>
                <w:rFonts w:cs="Times New Roman"/>
                <w:color w:val="000000"/>
                <w:sz w:val="10"/>
                <w:szCs w:val="10"/>
              </w:rPr>
              <w:t>ПАСПОРТ</w:t>
            </w:r>
            <w:r w:rsidRPr="003D1BC1">
              <w:rPr>
                <w:color w:val="000000"/>
                <w:sz w:val="10"/>
                <w:szCs w:val="10"/>
                <w:lang w:val="en-US"/>
              </w:rPr>
              <w:t xml:space="preserve"> </w:t>
            </w:r>
            <w:r w:rsidRPr="003D1BC1">
              <w:rPr>
                <w:color w:val="000000"/>
                <w:sz w:val="10"/>
                <w:szCs w:val="10"/>
              </w:rPr>
              <w:t>№ /</w:t>
            </w:r>
            <w:r w:rsidRPr="003D1BC1">
              <w:rPr>
                <w:color w:val="000000"/>
                <w:sz w:val="10"/>
                <w:szCs w:val="10"/>
                <w:lang w:val="en-US"/>
              </w:rPr>
              <w:t>PASSPORT</w:t>
            </w:r>
            <w:r w:rsidRPr="003D1BC1">
              <w:rPr>
                <w:color w:val="000000"/>
                <w:sz w:val="10"/>
                <w:szCs w:val="10"/>
              </w:rPr>
              <w:t xml:space="preserve"> №</w:t>
            </w:r>
          </w:p>
        </w:tc>
        <w:tc>
          <w:tcPr>
            <w:tcW w:w="3260" w:type="dxa"/>
            <w:tcBorders>
              <w:bottom w:val="single" w:sz="4" w:space="0" w:color="auto"/>
            </w:tcBorders>
            <w:shd w:val="clear" w:color="auto" w:fill="auto"/>
            <w:vAlign w:val="center"/>
          </w:tcPr>
          <w:p w:rsidR="00B2564B" w:rsidRPr="003D1BC1" w:rsidRDefault="00B2564B" w:rsidP="00B2564B">
            <w:pPr>
              <w:shd w:val="clear" w:color="auto" w:fill="FFFFFF"/>
              <w:rPr>
                <w:color w:val="000000"/>
              </w:rPr>
            </w:pPr>
            <w:r w:rsidRPr="003D1BC1">
              <w:rPr>
                <w:color w:val="000000"/>
                <w:sz w:val="10"/>
                <w:szCs w:val="10"/>
              </w:rPr>
              <w:t>АД</w:t>
            </w:r>
            <w:r w:rsidRPr="003D1BC1">
              <w:rPr>
                <w:color w:val="000000"/>
                <w:sz w:val="10"/>
                <w:szCs w:val="10"/>
                <w:lang w:val="en-US"/>
              </w:rPr>
              <w:t>PEC/ADDRESS</w:t>
            </w:r>
          </w:p>
        </w:tc>
      </w:tr>
      <w:tr w:rsidR="00B2564B" w:rsidRPr="003D1BC1" w:rsidTr="00BA371D">
        <w:trPr>
          <w:trHeight w:val="185"/>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6"/>
                <w:szCs w:val="16"/>
                <w:lang w:val="en-US"/>
              </w:rPr>
            </w:pPr>
            <w:bookmarkStart w:id="1" w:name="VC_MAIN_TURIST0"/>
            <w:bookmarkEnd w:id="1"/>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6"/>
                <w:szCs w:val="16"/>
                <w:lang w:val="en-US"/>
              </w:rPr>
            </w:pPr>
            <w:bookmarkStart w:id="2" w:name="VC_BIRTHDAY0"/>
            <w:bookmarkEnd w:id="2"/>
          </w:p>
        </w:tc>
        <w:tc>
          <w:tcPr>
            <w:tcW w:w="247" w:type="dxa"/>
            <w:tcBorders>
              <w:left w:val="single" w:sz="4" w:space="0" w:color="auto"/>
              <w:right w:val="single" w:sz="4" w:space="0" w:color="auto"/>
            </w:tcBorders>
            <w:shd w:val="clear" w:color="auto" w:fill="auto"/>
            <w:vAlign w:val="center"/>
          </w:tcPr>
          <w:p w:rsidR="00B2564B" w:rsidRPr="003D1BC1" w:rsidRDefault="00B2564B" w:rsidP="00B2564B">
            <w:pPr>
              <w:spacing w:line="106" w:lineRule="exact"/>
              <w:ind w:right="3072"/>
              <w:rPr>
                <w:rFonts w:cs="Times New Roman"/>
                <w:color w:val="000000"/>
                <w:sz w:val="16"/>
                <w:szCs w:val="16"/>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ind w:right="-108"/>
              <w:rPr>
                <w:b/>
                <w:color w:val="000000"/>
                <w:sz w:val="16"/>
                <w:szCs w:val="16"/>
                <w:lang w:val="en-US"/>
              </w:rPr>
            </w:pPr>
            <w:bookmarkStart w:id="3" w:name="VC_PASSPORT0"/>
            <w:bookmarkEnd w:id="3"/>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6"/>
                <w:szCs w:val="16"/>
                <w:lang w:val="en-US"/>
              </w:rPr>
            </w:pPr>
            <w:r w:rsidRPr="003D1BC1">
              <w:rPr>
                <w:b/>
                <w:color w:val="000000"/>
                <w:sz w:val="16"/>
                <w:szCs w:val="16"/>
                <w:lang w:val="en-US"/>
              </w:rPr>
              <w:t>Moscow, Russia</w:t>
            </w:r>
          </w:p>
        </w:tc>
      </w:tr>
    </w:tbl>
    <w:p w:rsidR="00B2564B" w:rsidRPr="003D1BC1" w:rsidRDefault="00A725B6" w:rsidP="00B2564B">
      <w:pPr>
        <w:shd w:val="clear" w:color="auto" w:fill="FFFFFF"/>
        <w:spacing w:line="106" w:lineRule="exact"/>
        <w:ind w:left="19" w:right="3072"/>
        <w:rPr>
          <w:rFonts w:cs="Times New Roman"/>
          <w:color w:val="000000"/>
          <w:sz w:val="10"/>
          <w:szCs w:val="10"/>
          <w:lang w:val="en-US"/>
        </w:rPr>
      </w:pPr>
      <w:r w:rsidRPr="003D1BC1">
        <w:rPr>
          <w:rFonts w:ascii="Verdana" w:hAnsi="Verdana" w:cs="Verdana"/>
          <w:noProof/>
          <w:color w:val="000000"/>
          <w:sz w:val="15"/>
          <w:szCs w:val="15"/>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2684145</wp:posOffset>
                </wp:positionV>
                <wp:extent cx="3565525" cy="1084580"/>
                <wp:effectExtent l="0" t="0" r="15875" b="2032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5525" cy="1084580"/>
                        </a:xfrm>
                        <a:prstGeom prst="rect">
                          <a:avLst/>
                        </a:prstGeom>
                        <a:noFill/>
                        <a:ln w="12700">
                          <a:solidFill>
                            <a:srgbClr val="32318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FA530" id="Rectangle 16" o:spid="_x0000_s1026" style="position:absolute;margin-left:-1.8pt;margin-top:211.35pt;width:280.75pt;height:8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" filled="f" strokecolor="#323181" strokeweight="1pt"/>
            </w:pict>
          </mc:Fallback>
        </mc:AlternateContent>
      </w:r>
      <w:r w:rsidRPr="003D1BC1">
        <w:rPr>
          <w:rFonts w:ascii="Verdana" w:hAnsi="Verdana" w:cs="Verdana"/>
          <w:noProof/>
          <w:color w:val="000000"/>
          <w:sz w:val="15"/>
          <w:szCs w:val="15"/>
        </w:rPr>
        <mc:AlternateContent>
          <mc:Choice Requires="wps">
            <w:drawing>
              <wp:anchor distT="0" distB="0" distL="114300" distR="114300" simplePos="0" relativeHeight="251660288" behindDoc="0" locked="0" layoutInCell="1" allowOverlap="1">
                <wp:simplePos x="0" y="0"/>
                <wp:positionH relativeFrom="column">
                  <wp:posOffset>-26670</wp:posOffset>
                </wp:positionH>
                <wp:positionV relativeFrom="paragraph">
                  <wp:posOffset>3869055</wp:posOffset>
                </wp:positionV>
                <wp:extent cx="3565525" cy="403225"/>
                <wp:effectExtent l="0" t="0" r="15875" b="15875"/>
                <wp:wrapNone/>
                <wp:docPr id="1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5525" cy="403225"/>
                        </a:xfrm>
                        <a:prstGeom prst="roundRect">
                          <a:avLst>
                            <a:gd name="adj" fmla="val 16667"/>
                          </a:avLst>
                        </a:prstGeom>
                        <a:noFill/>
                        <a:ln w="12700">
                          <a:solidFill>
                            <a:srgbClr val="C3BB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8751C0" id="AutoShape 17" o:spid="_x0000_s1026" style="position:absolute;margin-left:-2.1pt;margin-top:304.65pt;width:280.75pt;height:3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" filled="f" strokecolor="#c3bb22" strokeweight="1pt"/>
            </w:pict>
          </mc:Fallback>
        </mc:AlternateContent>
      </w:r>
      <w:r w:rsidRPr="003D1BC1">
        <w:rPr>
          <w:rFonts w:ascii="Verdana" w:hAnsi="Verdana" w:cs="Verdana"/>
          <w:noProof/>
          <w:color w:val="000000"/>
          <w:sz w:val="14"/>
          <w:szCs w:val="14"/>
        </w:rPr>
        <mc:AlternateContent>
          <mc:Choice Requires="wps">
            <w:drawing>
              <wp:anchor distT="0" distB="0" distL="114300" distR="114300" simplePos="0" relativeHeight="251655168" behindDoc="0" locked="0" layoutInCell="1" allowOverlap="1">
                <wp:simplePos x="0" y="0"/>
                <wp:positionH relativeFrom="column">
                  <wp:posOffset>-31750</wp:posOffset>
                </wp:positionH>
                <wp:positionV relativeFrom="paragraph">
                  <wp:posOffset>4465015</wp:posOffset>
                </wp:positionV>
                <wp:extent cx="3565525" cy="2435860"/>
                <wp:effectExtent l="0" t="0" r="15875" b="2159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5525" cy="2435860"/>
                        </a:xfrm>
                        <a:prstGeom prst="rect">
                          <a:avLst/>
                        </a:prstGeom>
                        <a:noFill/>
                        <a:ln w="12700">
                          <a:solidFill>
                            <a:srgbClr val="32318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95C29" id="Rectangle 12" o:spid="_x0000_s1026" style="position:absolute;margin-left:-2.5pt;margin-top:351.6pt;width:280.75pt;height:19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" filled="f" strokecolor="#323181" strokeweight="1pt"/>
            </w:pict>
          </mc:Fallback>
        </mc:AlternateContent>
      </w:r>
    </w:p>
    <w:tbl>
      <w:tblPr>
        <w:tblW w:w="11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
        <w:gridCol w:w="1323"/>
        <w:gridCol w:w="26"/>
        <w:gridCol w:w="1349"/>
        <w:gridCol w:w="10"/>
        <w:gridCol w:w="756"/>
        <w:gridCol w:w="10"/>
        <w:gridCol w:w="249"/>
        <w:gridCol w:w="1001"/>
        <w:gridCol w:w="236"/>
        <w:gridCol w:w="1241"/>
        <w:gridCol w:w="1047"/>
        <w:gridCol w:w="1276"/>
        <w:gridCol w:w="282"/>
        <w:gridCol w:w="1135"/>
        <w:gridCol w:w="356"/>
        <w:gridCol w:w="524"/>
      </w:tblGrid>
      <w:tr w:rsidR="00B2564B" w:rsidRPr="003D1BC1" w:rsidTr="00DC179A">
        <w:trPr>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rPr>
            </w:pPr>
            <w:r w:rsidRPr="003D1BC1">
              <w:rPr>
                <w:rFonts w:cs="Times New Roman"/>
                <w:color w:val="000000"/>
                <w:sz w:val="10"/>
                <w:szCs w:val="10"/>
              </w:rPr>
              <w:t>№</w:t>
            </w: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right="176"/>
              <w:rPr>
                <w:color w:val="000000"/>
                <w:sz w:val="10"/>
                <w:szCs w:val="10"/>
                <w:lang w:val="en-US"/>
              </w:rPr>
            </w:pPr>
            <w:r w:rsidRPr="003D1BC1">
              <w:rPr>
                <w:rFonts w:cs="Times New Roman"/>
                <w:color w:val="000000"/>
                <w:sz w:val="10"/>
                <w:szCs w:val="10"/>
              </w:rPr>
              <w:t>СПИСОК</w:t>
            </w:r>
            <w:r w:rsidRPr="003D1BC1">
              <w:rPr>
                <w:color w:val="000000"/>
                <w:sz w:val="10"/>
                <w:szCs w:val="10"/>
                <w:lang w:val="en-US"/>
              </w:rPr>
              <w:t xml:space="preserve"> </w:t>
            </w:r>
            <w:r w:rsidRPr="003D1BC1">
              <w:rPr>
                <w:rFonts w:cs="Times New Roman"/>
                <w:color w:val="000000"/>
                <w:sz w:val="10"/>
                <w:szCs w:val="10"/>
              </w:rPr>
              <w:t>ЗАСТРАХОВАННЫХ</w:t>
            </w:r>
            <w:r w:rsidRPr="003D1BC1">
              <w:rPr>
                <w:color w:val="000000"/>
                <w:sz w:val="10"/>
                <w:szCs w:val="10"/>
                <w:lang w:val="en-US"/>
              </w:rPr>
              <w:t>/</w:t>
            </w:r>
          </w:p>
          <w:p w:rsidR="00B2564B" w:rsidRPr="003D1BC1" w:rsidRDefault="00B2564B" w:rsidP="00B2564B">
            <w:pPr>
              <w:spacing w:line="106" w:lineRule="exact"/>
              <w:ind w:right="176"/>
              <w:rPr>
                <w:color w:val="000000"/>
                <w:sz w:val="10"/>
                <w:szCs w:val="10"/>
                <w:lang w:val="en-US"/>
              </w:rPr>
            </w:pPr>
            <w:r w:rsidRPr="003D1BC1">
              <w:rPr>
                <w:color w:val="000000"/>
                <w:sz w:val="10"/>
                <w:szCs w:val="10"/>
                <w:lang w:val="en-US"/>
              </w:rPr>
              <w:t xml:space="preserve"> LIST OF INSURED PERSONS </w:t>
            </w:r>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right="-108"/>
              <w:rPr>
                <w:rFonts w:cs="Times New Roman"/>
                <w:color w:val="000000"/>
                <w:sz w:val="10"/>
                <w:szCs w:val="10"/>
              </w:rPr>
            </w:pPr>
            <w:r w:rsidRPr="003D1BC1">
              <w:rPr>
                <w:rFonts w:cs="Times New Roman"/>
                <w:color w:val="000000"/>
                <w:sz w:val="10"/>
                <w:szCs w:val="10"/>
              </w:rPr>
              <w:t>ДАТА РОЖДЕНИЯ/</w:t>
            </w:r>
          </w:p>
          <w:p w:rsidR="00B2564B" w:rsidRPr="003D1BC1" w:rsidRDefault="00B2564B" w:rsidP="00B2564B">
            <w:pPr>
              <w:spacing w:line="106" w:lineRule="exact"/>
              <w:ind w:right="-108"/>
              <w:rPr>
                <w:rFonts w:cs="Times New Roman"/>
                <w:color w:val="000000"/>
                <w:sz w:val="10"/>
                <w:szCs w:val="10"/>
                <w:lang w:val="en-US"/>
              </w:rPr>
            </w:pPr>
            <w:r w:rsidRPr="003D1BC1">
              <w:rPr>
                <w:rFonts w:cs="Times New Roman"/>
                <w:color w:val="000000"/>
                <w:sz w:val="10"/>
                <w:szCs w:val="10"/>
                <w:lang w:val="en-US"/>
              </w:rPr>
              <w:t>DATE OF BIRTH</w:t>
            </w:r>
          </w:p>
        </w:tc>
        <w:tc>
          <w:tcPr>
            <w:tcW w:w="100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B2564B" w:rsidRPr="003D1BC1" w:rsidRDefault="00B2564B" w:rsidP="00B2564B">
            <w:pPr>
              <w:spacing w:line="106" w:lineRule="exact"/>
              <w:ind w:right="-108"/>
              <w:rPr>
                <w:rFonts w:cs="Times New Roman"/>
                <w:color w:val="000000"/>
                <w:sz w:val="10"/>
                <w:szCs w:val="10"/>
              </w:rPr>
            </w:pPr>
            <w:r w:rsidRPr="003D1BC1">
              <w:rPr>
                <w:rFonts w:cs="Times New Roman"/>
                <w:color w:val="000000"/>
                <w:sz w:val="10"/>
                <w:szCs w:val="10"/>
              </w:rPr>
              <w:t>ДОПОЛНИТЕЛЬНО/</w:t>
            </w:r>
          </w:p>
          <w:p w:rsidR="00B2564B" w:rsidRPr="003D1BC1" w:rsidRDefault="00B2564B" w:rsidP="00B2564B">
            <w:pPr>
              <w:spacing w:line="106" w:lineRule="exact"/>
              <w:ind w:right="-108"/>
              <w:rPr>
                <w:rFonts w:cs="Times New Roman"/>
                <w:color w:val="000000"/>
                <w:sz w:val="10"/>
                <w:szCs w:val="10"/>
                <w:lang w:val="en-US"/>
              </w:rPr>
            </w:pPr>
            <w:r w:rsidRPr="003D1BC1">
              <w:rPr>
                <w:rFonts w:cs="Times New Roman"/>
                <w:color w:val="000000"/>
                <w:sz w:val="10"/>
                <w:szCs w:val="10"/>
                <w:lang w:val="en-US"/>
              </w:rPr>
              <w:t>ADDITIONAL</w:t>
            </w:r>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6"/>
                <w:szCs w:val="16"/>
              </w:rPr>
            </w:pPr>
          </w:p>
        </w:tc>
        <w:tc>
          <w:tcPr>
            <w:tcW w:w="1241" w:type="dxa"/>
            <w:tcBorders>
              <w:left w:val="single" w:sz="4" w:space="0" w:color="auto"/>
              <w:bottom w:val="single" w:sz="4" w:space="0" w:color="auto"/>
            </w:tcBorders>
            <w:shd w:val="clear" w:color="auto" w:fill="auto"/>
          </w:tcPr>
          <w:p w:rsidR="00B2564B" w:rsidRPr="003D1BC1" w:rsidRDefault="00B2564B" w:rsidP="00B2564B">
            <w:pPr>
              <w:spacing w:line="106" w:lineRule="exact"/>
              <w:ind w:left="-12" w:right="-108"/>
              <w:rPr>
                <w:rFonts w:cs="Times New Roman"/>
                <w:color w:val="000000"/>
                <w:sz w:val="10"/>
                <w:szCs w:val="10"/>
              </w:rPr>
            </w:pPr>
            <w:r w:rsidRPr="003D1BC1">
              <w:rPr>
                <w:rFonts w:cs="Times New Roman"/>
                <w:color w:val="000000"/>
                <w:sz w:val="10"/>
                <w:szCs w:val="10"/>
              </w:rPr>
              <w:t>ТЕРРИТОРИЯ ДЕЙСТВИЯ/ TRAVEL AREA</w:t>
            </w:r>
          </w:p>
        </w:tc>
        <w:tc>
          <w:tcPr>
            <w:tcW w:w="4096" w:type="dxa"/>
            <w:gridSpan w:val="5"/>
            <w:tcBorders>
              <w:bottom w:val="single" w:sz="4" w:space="0" w:color="auto"/>
            </w:tcBorders>
            <w:shd w:val="clear" w:color="auto" w:fill="auto"/>
          </w:tcPr>
          <w:p w:rsidR="00B2564B" w:rsidRPr="003D1BC1" w:rsidRDefault="00B2564B" w:rsidP="00B2564B">
            <w:pPr>
              <w:ind w:right="-108"/>
              <w:rPr>
                <w:b/>
                <w:color w:val="000000"/>
                <w:sz w:val="14"/>
                <w:szCs w:val="14"/>
              </w:rPr>
            </w:pPr>
            <w:bookmarkStart w:id="4" w:name="VC_COUNTRY0"/>
            <w:bookmarkStart w:id="5" w:name="VC_COUNTRY_PRINTED0"/>
            <w:bookmarkEnd w:id="4"/>
            <w:bookmarkEnd w:id="5"/>
          </w:p>
        </w:tc>
        <w:tc>
          <w:tcPr>
            <w:tcW w:w="524" w:type="dxa"/>
            <w:tcBorders>
              <w:bottom w:val="single" w:sz="4" w:space="0" w:color="auto"/>
            </w:tcBorders>
            <w:shd w:val="clear" w:color="auto" w:fill="auto"/>
          </w:tcPr>
          <w:p w:rsidR="00B2564B" w:rsidRPr="003D1BC1" w:rsidRDefault="00B2564B" w:rsidP="00B2564B">
            <w:pPr>
              <w:ind w:right="-108"/>
              <w:rPr>
                <w:b/>
                <w:color w:val="000000"/>
                <w:sz w:val="16"/>
                <w:szCs w:val="16"/>
                <w:lang w:val="en-US"/>
              </w:rPr>
            </w:pPr>
            <w:bookmarkStart w:id="6" w:name="VC_COUNTRY_GROUP0"/>
            <w:bookmarkEnd w:id="6"/>
          </w:p>
        </w:tc>
      </w:tr>
      <w:tr w:rsidR="00B2564B" w:rsidRPr="003D1BC1" w:rsidTr="00DC179A">
        <w:trPr>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color w:val="000000"/>
                <w:sz w:val="14"/>
                <w:szCs w:val="14"/>
                <w:lang w:val="en-US"/>
              </w:rPr>
            </w:pPr>
            <w:bookmarkStart w:id="7" w:name="I_LINE_NO1_0"/>
            <w:bookmarkEnd w:id="7"/>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8" w:name="VC_TURIST00"/>
            <w:bookmarkEnd w:id="8"/>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9" w:name="D_DOB1_0"/>
            <w:bookmarkEnd w:id="9"/>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108"/>
              <w:rPr>
                <w:rFonts w:cs="Times New Roman"/>
                <w:color w:val="000000"/>
                <w:sz w:val="14"/>
                <w:szCs w:val="14"/>
                <w:lang w:val="en-US"/>
              </w:rPr>
            </w:pPr>
            <w:bookmarkStart w:id="10" w:name="VC_SPORT00"/>
            <w:bookmarkEnd w:id="10"/>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rPr>
                <w:rFonts w:cs="Times New Roman"/>
                <w:color w:val="000000"/>
                <w:sz w:val="10"/>
                <w:szCs w:val="10"/>
                <w:lang w:val="en-US"/>
              </w:rPr>
            </w:pPr>
            <w:r w:rsidRPr="003D1BC1">
              <w:rPr>
                <w:rFonts w:cs="Times New Roman"/>
                <w:color w:val="000000"/>
                <w:sz w:val="10"/>
                <w:szCs w:val="10"/>
              </w:rPr>
              <w:t>СРОКИ ПОЕЗДКИ</w:t>
            </w:r>
          </w:p>
          <w:p w:rsidR="00B2564B" w:rsidRPr="003D1BC1" w:rsidRDefault="00B2564B" w:rsidP="00B2564B">
            <w:pPr>
              <w:spacing w:line="106" w:lineRule="exact"/>
              <w:ind w:left="-12" w:right="-108"/>
              <w:rPr>
                <w:rFonts w:cs="Times New Roman"/>
                <w:color w:val="000000"/>
                <w:sz w:val="10"/>
                <w:szCs w:val="10"/>
                <w:lang w:val="en-US"/>
              </w:rPr>
            </w:pPr>
            <w:r w:rsidRPr="003D1BC1">
              <w:rPr>
                <w:rFonts w:cs="Times New Roman"/>
                <w:color w:val="000000"/>
                <w:sz w:val="10"/>
                <w:szCs w:val="10"/>
                <w:lang w:val="en-US"/>
              </w:rPr>
              <w:t>TRIP DATES</w:t>
            </w:r>
          </w:p>
        </w:tc>
        <w:tc>
          <w:tcPr>
            <w:tcW w:w="1047"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jc w:val="center"/>
              <w:rPr>
                <w:rFonts w:cs="Times New Roman"/>
                <w:color w:val="000000"/>
                <w:sz w:val="10"/>
                <w:szCs w:val="10"/>
              </w:rPr>
            </w:pPr>
            <w:r w:rsidRPr="003D1BC1">
              <w:rPr>
                <w:rFonts w:cs="Times New Roman"/>
                <w:color w:val="000000"/>
                <w:sz w:val="10"/>
                <w:szCs w:val="10"/>
              </w:rPr>
              <w:t>С</w:t>
            </w:r>
          </w:p>
          <w:p w:rsidR="00B2564B" w:rsidRPr="003D1BC1" w:rsidRDefault="00B2564B" w:rsidP="00B2564B">
            <w:pPr>
              <w:spacing w:line="106" w:lineRule="exact"/>
              <w:ind w:left="-12" w:right="-108"/>
              <w:jc w:val="center"/>
              <w:rPr>
                <w:rFonts w:cs="Times New Roman"/>
                <w:color w:val="000000"/>
                <w:sz w:val="10"/>
                <w:szCs w:val="10"/>
              </w:rPr>
            </w:pPr>
            <w:r w:rsidRPr="003D1BC1">
              <w:rPr>
                <w:rFonts w:cs="Times New Roman"/>
                <w:color w:val="000000"/>
                <w:sz w:val="10"/>
                <w:szCs w:val="10"/>
              </w:rPr>
              <w:t>FROM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b/>
                <w:color w:val="000000"/>
                <w:sz w:val="14"/>
                <w:szCs w:val="14"/>
                <w:lang w:val="en-US"/>
              </w:rPr>
            </w:pPr>
            <w:bookmarkStart w:id="11" w:name="D_FROM_DAY0"/>
            <w:bookmarkEnd w:id="11"/>
            <w:r w:rsidRPr="003D1BC1">
              <w:rPr>
                <w:b/>
                <w:color w:val="000000"/>
                <w:sz w:val="14"/>
                <w:szCs w:val="14"/>
                <w:lang w:val="en-US"/>
              </w:rPr>
              <w:t>.</w:t>
            </w:r>
            <w:bookmarkStart w:id="12" w:name="D_FROM_MON0"/>
            <w:bookmarkEnd w:id="12"/>
            <w:r w:rsidRPr="003D1BC1">
              <w:rPr>
                <w:b/>
                <w:color w:val="000000"/>
                <w:sz w:val="14"/>
                <w:szCs w:val="14"/>
                <w:lang w:val="en-US"/>
              </w:rPr>
              <w:t>.</w:t>
            </w:r>
            <w:bookmarkStart w:id="13" w:name="D_FROM_YEAR0"/>
            <w:bookmarkEnd w:id="13"/>
          </w:p>
        </w:tc>
        <w:tc>
          <w:tcPr>
            <w:tcW w:w="282"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jc w:val="center"/>
              <w:rPr>
                <w:rFonts w:cs="Times New Roman"/>
                <w:color w:val="000000"/>
                <w:sz w:val="10"/>
                <w:szCs w:val="10"/>
              </w:rPr>
            </w:pPr>
            <w:r w:rsidRPr="003D1BC1">
              <w:rPr>
                <w:rFonts w:cs="Times New Roman"/>
                <w:color w:val="000000"/>
                <w:sz w:val="10"/>
                <w:szCs w:val="10"/>
              </w:rPr>
              <w:t>По</w:t>
            </w:r>
          </w:p>
          <w:p w:rsidR="00B2564B" w:rsidRPr="003D1BC1" w:rsidRDefault="00B2564B" w:rsidP="00B2564B">
            <w:pPr>
              <w:spacing w:line="106" w:lineRule="exact"/>
              <w:ind w:left="-12" w:right="-108"/>
              <w:jc w:val="center"/>
              <w:rPr>
                <w:rFonts w:cs="Times New Roman"/>
                <w:color w:val="000000"/>
                <w:sz w:val="10"/>
                <w:szCs w:val="10"/>
              </w:rPr>
            </w:pPr>
            <w:r w:rsidRPr="003D1BC1">
              <w:rPr>
                <w:rFonts w:cs="Times New Roman"/>
                <w:color w:val="000000"/>
                <w:sz w:val="10"/>
                <w:szCs w:val="10"/>
                <w:lang w:val="en-US"/>
              </w:rPr>
              <w:t>T</w:t>
            </w:r>
            <w:r w:rsidRPr="003D1BC1">
              <w:rPr>
                <w:rFonts w:cs="Times New Roman"/>
                <w:color w:val="000000"/>
                <w:sz w:val="10"/>
                <w:szCs w:val="10"/>
              </w:rPr>
              <w:t>O</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b/>
                <w:color w:val="000000"/>
                <w:sz w:val="14"/>
                <w:szCs w:val="14"/>
                <w:lang w:val="en-US"/>
              </w:rPr>
            </w:pPr>
            <w:bookmarkStart w:id="14" w:name="D_TO_DAY0"/>
            <w:bookmarkEnd w:id="14"/>
            <w:r w:rsidRPr="003D1BC1">
              <w:rPr>
                <w:b/>
                <w:color w:val="000000"/>
                <w:sz w:val="14"/>
                <w:szCs w:val="14"/>
                <w:lang w:val="en-US"/>
              </w:rPr>
              <w:t>.</w:t>
            </w:r>
            <w:bookmarkStart w:id="15" w:name="D_TO_MON0"/>
            <w:bookmarkEnd w:id="15"/>
            <w:r w:rsidRPr="003D1BC1">
              <w:rPr>
                <w:b/>
                <w:color w:val="000000"/>
                <w:sz w:val="14"/>
                <w:szCs w:val="14"/>
                <w:lang w:val="en-US"/>
              </w:rPr>
              <w:t>.</w:t>
            </w:r>
            <w:bookmarkStart w:id="16" w:name="D_TO_YEAR0"/>
            <w:bookmarkEnd w:id="16"/>
          </w:p>
        </w:tc>
        <w:tc>
          <w:tcPr>
            <w:tcW w:w="356"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jc w:val="center"/>
              <w:rPr>
                <w:rFonts w:cs="Times New Roman"/>
                <w:color w:val="000000"/>
                <w:sz w:val="10"/>
                <w:szCs w:val="10"/>
              </w:rPr>
            </w:pPr>
            <w:r w:rsidRPr="003D1BC1">
              <w:rPr>
                <w:rFonts w:cs="Times New Roman"/>
                <w:color w:val="000000"/>
                <w:sz w:val="10"/>
                <w:szCs w:val="10"/>
              </w:rPr>
              <w:t>Дней</w:t>
            </w:r>
          </w:p>
          <w:p w:rsidR="00B2564B" w:rsidRPr="003D1BC1" w:rsidRDefault="00B2564B" w:rsidP="00B2564B">
            <w:pPr>
              <w:spacing w:line="106" w:lineRule="exact"/>
              <w:ind w:left="-12" w:right="-108"/>
              <w:jc w:val="center"/>
              <w:rPr>
                <w:rFonts w:cs="Times New Roman"/>
                <w:color w:val="000000"/>
                <w:sz w:val="10"/>
                <w:szCs w:val="10"/>
                <w:lang w:val="en-US"/>
              </w:rPr>
            </w:pPr>
            <w:r w:rsidRPr="003D1BC1">
              <w:rPr>
                <w:rFonts w:cs="Times New Roman"/>
                <w:color w:val="000000"/>
                <w:sz w:val="10"/>
                <w:szCs w:val="10"/>
                <w:lang w:val="en-US"/>
              </w:rPr>
              <w:t>DAYS</w:t>
            </w:r>
          </w:p>
        </w:tc>
        <w:tc>
          <w:tcPr>
            <w:tcW w:w="524"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b/>
                <w:color w:val="000000"/>
                <w:sz w:val="14"/>
                <w:szCs w:val="14"/>
              </w:rPr>
            </w:pPr>
            <w:bookmarkStart w:id="17" w:name="DL_NDAYS0"/>
            <w:bookmarkEnd w:id="17"/>
          </w:p>
        </w:tc>
      </w:tr>
      <w:tr w:rsidR="00B2564B" w:rsidRPr="003D1BC1" w:rsidTr="00DC179A">
        <w:trPr>
          <w:trHeight w:val="283"/>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color w:val="000000"/>
                <w:sz w:val="14"/>
                <w:szCs w:val="14"/>
              </w:rPr>
            </w:pPr>
            <w:bookmarkStart w:id="18" w:name="I_LINE_NO2_0"/>
            <w:bookmarkEnd w:id="18"/>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19" w:name="VC_TURIST01"/>
            <w:bookmarkEnd w:id="19"/>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20" w:name="D_DOB2_0"/>
            <w:bookmarkEnd w:id="20"/>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108"/>
              <w:rPr>
                <w:rFonts w:cs="Times New Roman"/>
                <w:color w:val="000000"/>
                <w:sz w:val="14"/>
                <w:szCs w:val="14"/>
                <w:lang w:val="en-US"/>
              </w:rPr>
            </w:pPr>
            <w:bookmarkStart w:id="21" w:name="VC_SPORT01"/>
            <w:bookmarkEnd w:id="21"/>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rPr>
                <w:rFonts w:cs="Times New Roman"/>
                <w:color w:val="000000"/>
                <w:sz w:val="10"/>
                <w:szCs w:val="10"/>
                <w:lang w:val="en-US"/>
              </w:rPr>
            </w:pPr>
            <w:r w:rsidRPr="003D1BC1">
              <w:rPr>
                <w:rFonts w:cs="Times New Roman"/>
                <w:color w:val="000000"/>
                <w:sz w:val="10"/>
                <w:szCs w:val="10"/>
              </w:rPr>
              <w:t xml:space="preserve">Страховые Риски </w:t>
            </w:r>
          </w:p>
          <w:p w:rsidR="00B2564B" w:rsidRPr="003D1BC1" w:rsidRDefault="00B2564B" w:rsidP="00B2564B">
            <w:pPr>
              <w:spacing w:line="106" w:lineRule="exact"/>
              <w:ind w:left="-12" w:right="-108"/>
              <w:rPr>
                <w:rFonts w:cs="Times New Roman"/>
                <w:color w:val="000000"/>
                <w:sz w:val="10"/>
                <w:szCs w:val="10"/>
              </w:rPr>
            </w:pPr>
            <w:r w:rsidRPr="003D1BC1">
              <w:rPr>
                <w:rFonts w:cs="Times New Roman"/>
                <w:color w:val="000000"/>
                <w:sz w:val="10"/>
                <w:szCs w:val="10"/>
              </w:rPr>
              <w:t>RISKS INSURED</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rPr>
                <w:rFonts w:cs="Times New Roman"/>
                <w:color w:val="000000"/>
                <w:sz w:val="10"/>
                <w:szCs w:val="10"/>
              </w:rPr>
            </w:pPr>
            <w:r w:rsidRPr="003D1BC1">
              <w:rPr>
                <w:rFonts w:cs="Times New Roman"/>
                <w:color w:val="000000"/>
                <w:sz w:val="10"/>
                <w:szCs w:val="10"/>
              </w:rPr>
              <w:t>Страх.</w:t>
            </w:r>
            <w:r w:rsidR="00174C6D" w:rsidRPr="00174C6D">
              <w:rPr>
                <w:rFonts w:cs="Times New Roman"/>
                <w:color w:val="000000"/>
                <w:sz w:val="10"/>
                <w:szCs w:val="10"/>
              </w:rPr>
              <w:t xml:space="preserve"> </w:t>
            </w:r>
            <w:r w:rsidRPr="003D1BC1">
              <w:rPr>
                <w:rFonts w:cs="Times New Roman"/>
                <w:color w:val="000000"/>
                <w:sz w:val="10"/>
                <w:szCs w:val="10"/>
              </w:rPr>
              <w:t>сумма на каждого Застрахован.</w:t>
            </w:r>
          </w:p>
          <w:p w:rsidR="00B2564B" w:rsidRPr="003D1BC1" w:rsidRDefault="00B2564B" w:rsidP="00B2564B">
            <w:pPr>
              <w:spacing w:line="106" w:lineRule="exact"/>
              <w:ind w:left="-12" w:right="-108"/>
              <w:rPr>
                <w:rFonts w:cs="Times New Roman"/>
                <w:color w:val="000000"/>
                <w:sz w:val="10"/>
                <w:szCs w:val="10"/>
                <w:lang w:val="en-US"/>
              </w:rPr>
            </w:pPr>
            <w:r w:rsidRPr="003D1BC1">
              <w:rPr>
                <w:rFonts w:cs="Times New Roman"/>
                <w:color w:val="000000"/>
                <w:sz w:val="10"/>
                <w:szCs w:val="10"/>
                <w:lang w:val="en-US"/>
              </w:rPr>
              <w:t>SUM INSURED PER PERSON</w:t>
            </w:r>
          </w:p>
        </w:tc>
        <w:tc>
          <w:tcPr>
            <w:tcW w:w="880"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left="-12" w:right="-108"/>
              <w:rPr>
                <w:rFonts w:cs="Times New Roman"/>
                <w:color w:val="000000"/>
                <w:sz w:val="10"/>
                <w:szCs w:val="10"/>
              </w:rPr>
            </w:pPr>
            <w:r w:rsidRPr="003D1BC1">
              <w:rPr>
                <w:rFonts w:cs="Times New Roman"/>
                <w:color w:val="000000"/>
                <w:sz w:val="10"/>
                <w:szCs w:val="10"/>
              </w:rPr>
              <w:t>Франшиза</w:t>
            </w:r>
          </w:p>
          <w:p w:rsidR="00B2564B" w:rsidRPr="003D1BC1" w:rsidRDefault="00B2564B" w:rsidP="00B2564B">
            <w:pPr>
              <w:spacing w:line="106" w:lineRule="exact"/>
              <w:ind w:left="-12" w:right="-108"/>
              <w:rPr>
                <w:rFonts w:cs="Times New Roman"/>
                <w:color w:val="000000"/>
                <w:sz w:val="10"/>
                <w:szCs w:val="10"/>
                <w:lang w:val="en-US"/>
              </w:rPr>
            </w:pPr>
            <w:r w:rsidRPr="003D1BC1">
              <w:rPr>
                <w:rFonts w:cs="Times New Roman"/>
                <w:color w:val="000000"/>
                <w:sz w:val="10"/>
                <w:szCs w:val="10"/>
                <w:lang w:val="en-US"/>
              </w:rPr>
              <w:t>DEDUCTIBLE</w:t>
            </w:r>
          </w:p>
        </w:tc>
      </w:tr>
      <w:tr w:rsidR="00B2564B" w:rsidRPr="003D1BC1" w:rsidTr="00DC179A">
        <w:trPr>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color w:val="000000"/>
                <w:sz w:val="14"/>
                <w:szCs w:val="14"/>
              </w:rPr>
            </w:pPr>
            <w:bookmarkStart w:id="22" w:name="I_LINE_NO3_0"/>
            <w:bookmarkEnd w:id="22"/>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23" w:name="VC_TURIST02"/>
            <w:bookmarkEnd w:id="23"/>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24" w:name="D_DOB3_0"/>
            <w:bookmarkEnd w:id="24"/>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rFonts w:cs="Times New Roman"/>
                <w:bCs/>
                <w:color w:val="000000"/>
                <w:sz w:val="14"/>
                <w:szCs w:val="14"/>
                <w:lang w:val="en-US"/>
              </w:rPr>
            </w:pPr>
            <w:bookmarkStart w:id="25" w:name="VC_SPORT02"/>
            <w:bookmarkEnd w:id="25"/>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hd w:val="clear" w:color="auto" w:fill="FFFFFF"/>
              <w:spacing w:line="187" w:lineRule="exact"/>
              <w:ind w:right="19" w:hanging="5"/>
              <w:rPr>
                <w:rFonts w:cs="Times New Roman"/>
                <w:color w:val="000000"/>
                <w:sz w:val="14"/>
                <w:szCs w:val="14"/>
              </w:rPr>
            </w:pPr>
            <w:r w:rsidRPr="003D1BC1">
              <w:rPr>
                <w:rFonts w:cs="Times New Roman"/>
                <w:color w:val="000000"/>
                <w:sz w:val="14"/>
                <w:szCs w:val="14"/>
              </w:rPr>
              <w:t>Медицинские</w:t>
            </w:r>
            <w:r w:rsidRPr="003D1BC1">
              <w:rPr>
                <w:color w:val="000000"/>
                <w:sz w:val="14"/>
                <w:szCs w:val="14"/>
              </w:rPr>
              <w:t xml:space="preserve"> </w:t>
            </w:r>
            <w:r w:rsidRPr="003D1BC1">
              <w:rPr>
                <w:rFonts w:cs="Times New Roman"/>
                <w:color w:val="000000"/>
                <w:sz w:val="14"/>
                <w:szCs w:val="14"/>
              </w:rPr>
              <w:t xml:space="preserve">расходы </w:t>
            </w:r>
          </w:p>
          <w:p w:rsidR="00B2564B" w:rsidRPr="003D1BC1" w:rsidRDefault="00B2564B" w:rsidP="00B2564B">
            <w:pPr>
              <w:shd w:val="clear" w:color="auto" w:fill="FFFFFF"/>
              <w:spacing w:line="187" w:lineRule="exact"/>
              <w:ind w:right="19" w:hanging="5"/>
              <w:rPr>
                <w:color w:val="000000"/>
                <w:sz w:val="14"/>
                <w:szCs w:val="14"/>
              </w:rPr>
            </w:pPr>
            <w:r w:rsidRPr="003D1BC1">
              <w:rPr>
                <w:color w:val="000000"/>
                <w:sz w:val="14"/>
                <w:szCs w:val="14"/>
                <w:lang w:val="en-US"/>
              </w:rPr>
              <w:t>Medical expenses</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hd w:val="clear" w:color="auto" w:fill="FFFFFF"/>
              <w:jc w:val="right"/>
              <w:rPr>
                <w:color w:val="000000"/>
                <w:sz w:val="14"/>
                <w:szCs w:val="14"/>
              </w:rPr>
            </w:pPr>
            <w:bookmarkStart w:id="26" w:name="VC_MED_COVER0"/>
            <w:bookmarkEnd w:id="26"/>
          </w:p>
        </w:tc>
        <w:tc>
          <w:tcPr>
            <w:tcW w:w="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3072"/>
              <w:jc w:val="right"/>
              <w:rPr>
                <w:rFonts w:cs="Times New Roman"/>
                <w:color w:val="000000"/>
                <w:sz w:val="10"/>
                <w:szCs w:val="10"/>
                <w:lang w:val="en-US"/>
              </w:rPr>
            </w:pPr>
          </w:p>
        </w:tc>
      </w:tr>
      <w:tr w:rsidR="00B2564B" w:rsidRPr="003D1BC1" w:rsidTr="00DC179A">
        <w:trPr>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color w:val="000000"/>
                <w:sz w:val="14"/>
                <w:szCs w:val="14"/>
              </w:rPr>
            </w:pP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rFonts w:cs="Times New Roman"/>
                <w:bCs/>
                <w:color w:val="000000"/>
                <w:sz w:val="14"/>
                <w:szCs w:val="14"/>
                <w:lang w:val="en-US"/>
              </w:rPr>
            </w:pPr>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hd w:val="clear" w:color="auto" w:fill="FFFFFF"/>
              <w:spacing w:line="187" w:lineRule="exact"/>
              <w:ind w:right="19" w:hanging="5"/>
              <w:rPr>
                <w:rFonts w:cs="Times New Roman"/>
                <w:color w:val="000000"/>
                <w:sz w:val="14"/>
                <w:szCs w:val="14"/>
              </w:rPr>
            </w:pPr>
            <w:r w:rsidRPr="003D1BC1">
              <w:rPr>
                <w:rFonts w:cs="Times New Roman"/>
                <w:color w:val="000000"/>
                <w:sz w:val="14"/>
                <w:szCs w:val="14"/>
              </w:rPr>
              <w:t>Гражданская ответственность</w:t>
            </w:r>
          </w:p>
          <w:p w:rsidR="00B2564B" w:rsidRPr="003D1BC1" w:rsidRDefault="00B2564B" w:rsidP="00B2564B">
            <w:pPr>
              <w:shd w:val="clear" w:color="auto" w:fill="FFFFFF"/>
              <w:spacing w:line="187" w:lineRule="exact"/>
              <w:ind w:right="19" w:hanging="5"/>
              <w:rPr>
                <w:rFonts w:cs="Times New Roman"/>
                <w:color w:val="000000"/>
                <w:sz w:val="14"/>
                <w:szCs w:val="14"/>
              </w:rPr>
            </w:pPr>
            <w:r w:rsidRPr="003D1BC1">
              <w:rPr>
                <w:rFonts w:cs="Times New Roman"/>
                <w:color w:val="000000"/>
                <w:sz w:val="14"/>
                <w:szCs w:val="14"/>
                <w:lang w:val="en-US"/>
              </w:rPr>
              <w:t>Personal Liability</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hd w:val="clear" w:color="auto" w:fill="FFFFFF"/>
              <w:jc w:val="right"/>
              <w:rPr>
                <w:color w:val="000000"/>
                <w:sz w:val="14"/>
                <w:szCs w:val="14"/>
                <w:lang w:val="en-US"/>
              </w:rPr>
            </w:pPr>
            <w:bookmarkStart w:id="27" w:name="DG_RATE1"/>
            <w:bookmarkEnd w:id="27"/>
          </w:p>
        </w:tc>
        <w:tc>
          <w:tcPr>
            <w:tcW w:w="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3072"/>
              <w:jc w:val="right"/>
              <w:rPr>
                <w:rFonts w:cs="Times New Roman"/>
                <w:color w:val="000000"/>
                <w:sz w:val="10"/>
                <w:szCs w:val="10"/>
                <w:lang w:val="en-US"/>
              </w:rPr>
            </w:pPr>
          </w:p>
        </w:tc>
      </w:tr>
      <w:tr w:rsidR="00B2564B" w:rsidRPr="003D1BC1" w:rsidTr="00DC179A">
        <w:trPr>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color w:val="000000"/>
                <w:sz w:val="14"/>
                <w:szCs w:val="14"/>
              </w:rPr>
            </w:pP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rFonts w:cs="Times New Roman"/>
                <w:bCs/>
                <w:color w:val="000000"/>
                <w:sz w:val="14"/>
                <w:szCs w:val="14"/>
                <w:lang w:val="en-US"/>
              </w:rPr>
            </w:pPr>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hd w:val="clear" w:color="auto" w:fill="FFFFFF"/>
              <w:spacing w:line="187" w:lineRule="exact"/>
              <w:ind w:right="19" w:hanging="5"/>
              <w:rPr>
                <w:rFonts w:cs="Times New Roman"/>
                <w:color w:val="000000"/>
                <w:sz w:val="14"/>
                <w:szCs w:val="14"/>
              </w:rPr>
            </w:pPr>
            <w:r w:rsidRPr="003D1BC1">
              <w:rPr>
                <w:rFonts w:cs="Times New Roman"/>
                <w:color w:val="000000"/>
                <w:sz w:val="14"/>
                <w:szCs w:val="14"/>
              </w:rPr>
              <w:t>Несчастный случай</w:t>
            </w:r>
          </w:p>
          <w:p w:rsidR="00B2564B" w:rsidRPr="003D1BC1" w:rsidRDefault="00B2564B" w:rsidP="00B2564B">
            <w:pPr>
              <w:shd w:val="clear" w:color="auto" w:fill="FFFFFF"/>
              <w:spacing w:line="187" w:lineRule="exact"/>
              <w:ind w:right="19" w:hanging="5"/>
              <w:rPr>
                <w:rFonts w:cs="Times New Roman"/>
                <w:color w:val="000000"/>
                <w:sz w:val="14"/>
                <w:szCs w:val="14"/>
                <w:lang w:val="en-US"/>
              </w:rPr>
            </w:pPr>
            <w:r w:rsidRPr="003D1BC1">
              <w:rPr>
                <w:rFonts w:cs="Times New Roman"/>
                <w:color w:val="000000"/>
                <w:sz w:val="14"/>
                <w:szCs w:val="14"/>
                <w:lang w:val="en-US"/>
              </w:rPr>
              <w:t>Personal Accident</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hd w:val="clear" w:color="auto" w:fill="FFFFFF"/>
              <w:jc w:val="right"/>
              <w:rPr>
                <w:color w:val="000000"/>
                <w:sz w:val="14"/>
                <w:szCs w:val="14"/>
                <w:lang w:val="en-US"/>
              </w:rPr>
            </w:pPr>
            <w:bookmarkStart w:id="28" w:name="DG_RATE2"/>
            <w:bookmarkEnd w:id="28"/>
          </w:p>
        </w:tc>
        <w:tc>
          <w:tcPr>
            <w:tcW w:w="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3072"/>
              <w:jc w:val="right"/>
              <w:rPr>
                <w:rFonts w:cs="Times New Roman"/>
                <w:color w:val="000000"/>
                <w:sz w:val="10"/>
                <w:szCs w:val="10"/>
                <w:lang w:val="en-US"/>
              </w:rPr>
            </w:pPr>
          </w:p>
        </w:tc>
      </w:tr>
      <w:tr w:rsidR="00B2564B" w:rsidRPr="003D1BC1" w:rsidTr="00244333">
        <w:trPr>
          <w:trHeight w:val="370"/>
        </w:trPr>
        <w:tc>
          <w:tcPr>
            <w:tcW w:w="265"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color w:val="000000"/>
                <w:sz w:val="14"/>
                <w:szCs w:val="14"/>
              </w:rPr>
            </w:pPr>
            <w:bookmarkStart w:id="29" w:name="I_LINE_NO4_0"/>
            <w:bookmarkEnd w:id="29"/>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30" w:name="VC_TURIST03"/>
            <w:bookmarkEnd w:id="30"/>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b/>
                <w:color w:val="000000"/>
                <w:sz w:val="14"/>
                <w:szCs w:val="14"/>
                <w:lang w:val="en-US"/>
              </w:rPr>
            </w:pPr>
            <w:bookmarkStart w:id="31" w:name="D_DOB4_0"/>
            <w:bookmarkEnd w:id="31"/>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rPr>
                <w:rFonts w:cs="Times New Roman"/>
                <w:bCs/>
                <w:color w:val="000000"/>
                <w:sz w:val="14"/>
                <w:szCs w:val="14"/>
                <w:lang w:val="en-US"/>
              </w:rPr>
            </w:pPr>
            <w:bookmarkStart w:id="32" w:name="VC_SPORT03"/>
            <w:bookmarkEnd w:id="32"/>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hd w:val="clear" w:color="auto" w:fill="FFFFFF"/>
              <w:spacing w:line="187" w:lineRule="exact"/>
              <w:ind w:right="19" w:hanging="5"/>
              <w:rPr>
                <w:rFonts w:cs="Times New Roman"/>
                <w:color w:val="000000"/>
                <w:sz w:val="14"/>
                <w:szCs w:val="14"/>
              </w:rPr>
            </w:pPr>
            <w:r w:rsidRPr="003D1BC1">
              <w:rPr>
                <w:rFonts w:cs="Times New Roman"/>
                <w:color w:val="000000"/>
                <w:sz w:val="14"/>
                <w:szCs w:val="14"/>
              </w:rPr>
              <w:t>Багаж</w:t>
            </w:r>
          </w:p>
          <w:p w:rsidR="00B2564B" w:rsidRPr="003D1BC1" w:rsidRDefault="00B2564B" w:rsidP="00B2564B">
            <w:pPr>
              <w:shd w:val="clear" w:color="auto" w:fill="FFFFFF"/>
              <w:spacing w:line="187" w:lineRule="exact"/>
              <w:ind w:right="19" w:hanging="5"/>
              <w:rPr>
                <w:rFonts w:cs="Times New Roman"/>
                <w:color w:val="000000"/>
                <w:sz w:val="14"/>
                <w:szCs w:val="14"/>
                <w:lang w:val="en-US"/>
              </w:rPr>
            </w:pPr>
            <w:r w:rsidRPr="003D1BC1">
              <w:rPr>
                <w:rFonts w:cs="Times New Roman"/>
                <w:color w:val="000000"/>
                <w:sz w:val="14"/>
                <w:szCs w:val="14"/>
                <w:lang w:val="en-US"/>
              </w:rPr>
              <w:t>Baggage</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hd w:val="clear" w:color="auto" w:fill="FFFFFF"/>
              <w:jc w:val="right"/>
              <w:rPr>
                <w:color w:val="000000"/>
                <w:sz w:val="14"/>
                <w:szCs w:val="14"/>
                <w:lang w:val="en-US"/>
              </w:rPr>
            </w:pPr>
            <w:bookmarkStart w:id="33" w:name="DG_RATE0"/>
            <w:bookmarkEnd w:id="33"/>
          </w:p>
        </w:tc>
        <w:tc>
          <w:tcPr>
            <w:tcW w:w="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3072"/>
              <w:jc w:val="right"/>
              <w:rPr>
                <w:rFonts w:cs="Times New Roman"/>
                <w:color w:val="000000"/>
                <w:sz w:val="10"/>
                <w:szCs w:val="10"/>
                <w:lang w:val="en-US"/>
              </w:rPr>
            </w:pPr>
          </w:p>
        </w:tc>
      </w:tr>
      <w:tr w:rsidR="00B2564B" w:rsidRPr="003D1BC1" w:rsidTr="00244333">
        <w:trPr>
          <w:trHeight w:val="340"/>
        </w:trPr>
        <w:tc>
          <w:tcPr>
            <w:tcW w:w="265"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color w:val="000000"/>
                <w:sz w:val="14"/>
                <w:szCs w:val="14"/>
                <w:lang w:val="en-US"/>
              </w:rPr>
            </w:pPr>
          </w:p>
        </w:tc>
        <w:tc>
          <w:tcPr>
            <w:tcW w:w="2698" w:type="dxa"/>
            <w:gridSpan w:val="3"/>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b/>
                <w:color w:val="000000"/>
                <w:sz w:val="14"/>
                <w:szCs w:val="14"/>
                <w:lang w:val="en-US"/>
              </w:rPr>
            </w:pPr>
          </w:p>
        </w:tc>
        <w:tc>
          <w:tcPr>
            <w:tcW w:w="1025" w:type="dxa"/>
            <w:gridSpan w:val="4"/>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rPr>
                <w:b/>
                <w:color w:val="000000"/>
                <w:sz w:val="14"/>
                <w:szCs w:val="14"/>
                <w:lang w:val="en-US"/>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4"/>
                <w:szCs w:val="14"/>
                <w:lang w:val="en-US"/>
              </w:rPr>
            </w:pPr>
          </w:p>
        </w:tc>
        <w:tc>
          <w:tcPr>
            <w:tcW w:w="236" w:type="dxa"/>
            <w:tcBorders>
              <w:top w:val="nil"/>
              <w:left w:val="single" w:sz="4" w:space="0" w:color="auto"/>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Default="00DC179A" w:rsidP="00DC179A">
            <w:pPr>
              <w:shd w:val="clear" w:color="auto" w:fill="FFFFFF"/>
              <w:spacing w:line="187" w:lineRule="exact"/>
              <w:ind w:right="19" w:hanging="5"/>
              <w:rPr>
                <w:rFonts w:cs="Times New Roman"/>
                <w:color w:val="000000"/>
                <w:sz w:val="14"/>
                <w:szCs w:val="14"/>
              </w:rPr>
            </w:pPr>
            <w:r>
              <w:rPr>
                <w:rFonts w:cs="Times New Roman"/>
                <w:color w:val="000000"/>
                <w:sz w:val="14"/>
                <w:szCs w:val="14"/>
              </w:rPr>
              <w:t>Отмена поездки</w:t>
            </w:r>
          </w:p>
          <w:p w:rsidR="00DC179A" w:rsidRPr="00DC179A" w:rsidRDefault="00DC179A" w:rsidP="00DC179A">
            <w:pPr>
              <w:shd w:val="clear" w:color="auto" w:fill="FFFFFF"/>
              <w:spacing w:line="187" w:lineRule="exact"/>
              <w:ind w:right="19" w:hanging="5"/>
              <w:rPr>
                <w:rFonts w:cs="Times New Roman"/>
                <w:color w:val="000000"/>
                <w:sz w:val="14"/>
                <w:szCs w:val="14"/>
                <w:lang w:val="en-US"/>
              </w:rPr>
            </w:pPr>
            <w:r>
              <w:rPr>
                <w:rFonts w:cs="Times New Roman"/>
                <w:color w:val="000000"/>
                <w:sz w:val="14"/>
                <w:szCs w:val="14"/>
                <w:lang w:val="en-US"/>
              </w:rPr>
              <w:t xml:space="preserve">Trip </w:t>
            </w:r>
            <w:r w:rsidRPr="00DC179A">
              <w:rPr>
                <w:rFonts w:cs="Times New Roman"/>
                <w:color w:val="000000"/>
                <w:sz w:val="14"/>
                <w:szCs w:val="14"/>
                <w:lang w:val="en-US"/>
              </w:rPr>
              <w:t>cancelation</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4E4F35" w:rsidRDefault="00F9431D" w:rsidP="004E4F35">
            <w:pPr>
              <w:shd w:val="clear" w:color="auto" w:fill="FFFFFF"/>
              <w:spacing w:line="187" w:lineRule="exact"/>
              <w:ind w:right="19" w:hanging="5"/>
              <w:jc w:val="right"/>
              <w:rPr>
                <w:rFonts w:cs="Times New Roman"/>
                <w:b/>
                <w:color w:val="000000"/>
                <w:sz w:val="14"/>
                <w:szCs w:val="14"/>
                <w:lang w:val="en-US"/>
              </w:rPr>
            </w:pPr>
            <w:r w:rsidRPr="004E4F35">
              <w:rPr>
                <w:rFonts w:cs="Times New Roman"/>
                <w:b/>
                <w:color w:val="000000"/>
                <w:sz w:val="14"/>
                <w:szCs w:val="14"/>
                <w:lang w:val="en-US"/>
              </w:rPr>
              <w:t>не включено</w:t>
            </w:r>
          </w:p>
        </w:tc>
        <w:tc>
          <w:tcPr>
            <w:tcW w:w="8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3D1BC1" w:rsidRDefault="00B2564B" w:rsidP="00B2564B">
            <w:pPr>
              <w:spacing w:line="106" w:lineRule="exact"/>
              <w:ind w:right="3072"/>
              <w:jc w:val="right"/>
              <w:rPr>
                <w:rFonts w:cs="Times New Roman"/>
                <w:color w:val="000000"/>
                <w:sz w:val="10"/>
                <w:szCs w:val="10"/>
                <w:lang w:val="en-US"/>
              </w:rPr>
            </w:pPr>
          </w:p>
        </w:tc>
      </w:tr>
      <w:tr w:rsidR="0064027D" w:rsidRPr="003D1BC1" w:rsidTr="008F1E7D">
        <w:tc>
          <w:tcPr>
            <w:tcW w:w="1588" w:type="dxa"/>
            <w:gridSpan w:val="2"/>
            <w:tcBorders>
              <w:top w:val="single" w:sz="4" w:space="0" w:color="auto"/>
              <w:left w:val="nil"/>
              <w:bottom w:val="nil"/>
              <w:right w:val="nil"/>
            </w:tcBorders>
            <w:shd w:val="clear" w:color="auto" w:fill="auto"/>
          </w:tcPr>
          <w:p w:rsidR="0064027D" w:rsidRPr="003D1BC1" w:rsidRDefault="0064027D" w:rsidP="00B2564B">
            <w:pPr>
              <w:rPr>
                <w:rFonts w:cs="Times New Roman"/>
                <w:b/>
                <w:bCs/>
                <w:color w:val="000000"/>
                <w:sz w:val="10"/>
                <w:szCs w:val="10"/>
                <w:lang w:val="en-US"/>
              </w:rPr>
            </w:pPr>
          </w:p>
        </w:tc>
        <w:tc>
          <w:tcPr>
            <w:tcW w:w="1375" w:type="dxa"/>
            <w:gridSpan w:val="2"/>
            <w:tcBorders>
              <w:top w:val="single" w:sz="4" w:space="0" w:color="auto"/>
              <w:left w:val="nil"/>
              <w:bottom w:val="nil"/>
              <w:right w:val="nil"/>
            </w:tcBorders>
            <w:shd w:val="clear" w:color="auto" w:fill="auto"/>
          </w:tcPr>
          <w:p w:rsidR="0064027D" w:rsidRPr="003D1BC1" w:rsidRDefault="0064027D" w:rsidP="00B2564B">
            <w:pPr>
              <w:rPr>
                <w:b/>
                <w:color w:val="000000"/>
                <w:sz w:val="14"/>
                <w:szCs w:val="14"/>
                <w:lang w:val="en-US"/>
              </w:rPr>
            </w:pPr>
          </w:p>
        </w:tc>
        <w:tc>
          <w:tcPr>
            <w:tcW w:w="766" w:type="dxa"/>
            <w:gridSpan w:val="2"/>
            <w:tcBorders>
              <w:top w:val="single" w:sz="4" w:space="0" w:color="auto"/>
              <w:left w:val="nil"/>
              <w:bottom w:val="nil"/>
              <w:right w:val="nil"/>
            </w:tcBorders>
            <w:shd w:val="clear" w:color="auto" w:fill="auto"/>
          </w:tcPr>
          <w:p w:rsidR="0064027D" w:rsidRPr="003D1BC1" w:rsidRDefault="0064027D" w:rsidP="00B2564B">
            <w:pPr>
              <w:rPr>
                <w:b/>
                <w:color w:val="000000"/>
                <w:sz w:val="14"/>
                <w:szCs w:val="14"/>
                <w:lang w:val="en-US"/>
              </w:rPr>
            </w:pPr>
          </w:p>
        </w:tc>
        <w:tc>
          <w:tcPr>
            <w:tcW w:w="1260" w:type="dxa"/>
            <w:gridSpan w:val="3"/>
            <w:tcBorders>
              <w:top w:val="single" w:sz="4" w:space="0" w:color="auto"/>
              <w:left w:val="nil"/>
              <w:bottom w:val="nil"/>
              <w:right w:val="nil"/>
            </w:tcBorders>
            <w:shd w:val="clear" w:color="auto" w:fill="auto"/>
          </w:tcPr>
          <w:p w:rsidR="0064027D" w:rsidRPr="003D1BC1" w:rsidRDefault="0064027D" w:rsidP="00B2564B">
            <w:pPr>
              <w:rPr>
                <w:rFonts w:cs="Times New Roman"/>
                <w:b/>
                <w:bCs/>
                <w:color w:val="000000"/>
                <w:sz w:val="10"/>
                <w:szCs w:val="10"/>
                <w:lang w:val="en-US"/>
              </w:rPr>
            </w:pPr>
          </w:p>
        </w:tc>
        <w:tc>
          <w:tcPr>
            <w:tcW w:w="236" w:type="dxa"/>
            <w:tcBorders>
              <w:top w:val="nil"/>
              <w:left w:val="nil"/>
              <w:bottom w:val="nil"/>
              <w:right w:val="nil"/>
            </w:tcBorders>
            <w:shd w:val="clear" w:color="auto" w:fill="auto"/>
          </w:tcPr>
          <w:p w:rsidR="0064027D" w:rsidRPr="003D1BC1" w:rsidRDefault="0064027D" w:rsidP="00B2564B">
            <w:pPr>
              <w:spacing w:line="106" w:lineRule="exact"/>
              <w:ind w:right="3072"/>
              <w:rPr>
                <w:rFonts w:cs="Times New Roman"/>
                <w:color w:val="000000"/>
                <w:sz w:val="10"/>
                <w:szCs w:val="10"/>
                <w:lang w:val="en-US"/>
              </w:rPr>
            </w:pPr>
          </w:p>
        </w:tc>
        <w:tc>
          <w:tcPr>
            <w:tcW w:w="2288" w:type="dxa"/>
            <w:gridSpan w:val="2"/>
            <w:vMerge w:val="restart"/>
            <w:tcBorders>
              <w:top w:val="single" w:sz="4" w:space="0" w:color="auto"/>
              <w:left w:val="nil"/>
              <w:right w:val="nil"/>
            </w:tcBorders>
            <w:shd w:val="clear" w:color="auto" w:fill="auto"/>
          </w:tcPr>
          <w:p w:rsidR="0064027D" w:rsidRPr="003D1BC1" w:rsidRDefault="0064027D" w:rsidP="00B2564B">
            <w:pPr>
              <w:spacing w:line="106" w:lineRule="exact"/>
              <w:ind w:right="3072"/>
              <w:rPr>
                <w:rFonts w:cs="Times New Roman"/>
                <w:color w:val="000000"/>
                <w:sz w:val="10"/>
                <w:szCs w:val="10"/>
                <w:lang w:val="en-US"/>
              </w:rPr>
            </w:pPr>
          </w:p>
        </w:tc>
        <w:tc>
          <w:tcPr>
            <w:tcW w:w="2693" w:type="dxa"/>
            <w:gridSpan w:val="3"/>
            <w:tcBorders>
              <w:top w:val="single" w:sz="4" w:space="0" w:color="auto"/>
              <w:left w:val="nil"/>
              <w:bottom w:val="nil"/>
              <w:right w:val="nil"/>
            </w:tcBorders>
            <w:shd w:val="clear" w:color="auto" w:fill="auto"/>
          </w:tcPr>
          <w:p w:rsidR="0064027D" w:rsidRPr="003D1BC1" w:rsidRDefault="0064027D" w:rsidP="00B2564B">
            <w:pPr>
              <w:spacing w:line="106" w:lineRule="exact"/>
              <w:ind w:right="3072"/>
              <w:rPr>
                <w:rFonts w:cs="Times New Roman"/>
                <w:color w:val="000000"/>
                <w:sz w:val="10"/>
                <w:szCs w:val="10"/>
                <w:lang w:val="en-US"/>
              </w:rPr>
            </w:pPr>
          </w:p>
        </w:tc>
        <w:tc>
          <w:tcPr>
            <w:tcW w:w="880" w:type="dxa"/>
            <w:gridSpan w:val="2"/>
            <w:tcBorders>
              <w:top w:val="single" w:sz="4" w:space="0" w:color="auto"/>
              <w:left w:val="nil"/>
              <w:bottom w:val="nil"/>
              <w:right w:val="nil"/>
            </w:tcBorders>
            <w:shd w:val="clear" w:color="auto" w:fill="auto"/>
          </w:tcPr>
          <w:p w:rsidR="0064027D" w:rsidRPr="003D1BC1" w:rsidRDefault="0064027D" w:rsidP="00B2564B">
            <w:pPr>
              <w:spacing w:line="106" w:lineRule="exact"/>
              <w:ind w:right="3072"/>
              <w:rPr>
                <w:rFonts w:cs="Times New Roman"/>
                <w:color w:val="000000"/>
                <w:sz w:val="10"/>
                <w:szCs w:val="10"/>
                <w:lang w:val="en-US"/>
              </w:rPr>
            </w:pPr>
          </w:p>
        </w:tc>
      </w:tr>
      <w:tr w:rsidR="0064027D" w:rsidRPr="008B0674" w:rsidTr="0064027D">
        <w:tc>
          <w:tcPr>
            <w:tcW w:w="16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027D" w:rsidRPr="003D1BC1" w:rsidRDefault="0064027D" w:rsidP="008B0674">
            <w:pPr>
              <w:rPr>
                <w:rFonts w:cs="Times New Roman"/>
                <w:b/>
                <w:bCs/>
                <w:color w:val="000000"/>
                <w:sz w:val="10"/>
                <w:szCs w:val="10"/>
                <w:lang w:val="en-US"/>
              </w:rPr>
            </w:pPr>
            <w:r w:rsidRPr="003D1BC1">
              <w:rPr>
                <w:rFonts w:cs="Times New Roman"/>
                <w:b/>
                <w:bCs/>
                <w:color w:val="000000"/>
                <w:sz w:val="10"/>
                <w:szCs w:val="10"/>
              </w:rPr>
              <w:t>ДАТА</w:t>
            </w:r>
            <w:r w:rsidRPr="003D1BC1">
              <w:rPr>
                <w:b/>
                <w:bCs/>
                <w:color w:val="000000"/>
                <w:sz w:val="10"/>
                <w:szCs w:val="10"/>
                <w:lang w:val="en-US"/>
              </w:rPr>
              <w:t xml:space="preserve"> </w:t>
            </w:r>
            <w:r w:rsidRPr="003D1BC1">
              <w:rPr>
                <w:rFonts w:cs="Times New Roman"/>
                <w:b/>
                <w:bCs/>
                <w:color w:val="000000"/>
                <w:sz w:val="10"/>
                <w:szCs w:val="10"/>
              </w:rPr>
              <w:t>И</w:t>
            </w:r>
            <w:r w:rsidRPr="003D1BC1">
              <w:rPr>
                <w:b/>
                <w:bCs/>
                <w:color w:val="000000"/>
                <w:sz w:val="10"/>
                <w:szCs w:val="10"/>
                <w:lang w:val="en-US"/>
              </w:rPr>
              <w:t xml:space="preserve"> </w:t>
            </w:r>
            <w:r w:rsidRPr="003D1BC1">
              <w:rPr>
                <w:rFonts w:cs="Times New Roman"/>
                <w:b/>
                <w:bCs/>
                <w:color w:val="000000"/>
                <w:sz w:val="10"/>
                <w:szCs w:val="10"/>
              </w:rPr>
              <w:t>МЕСТО</w:t>
            </w:r>
            <w:r w:rsidRPr="003D1BC1">
              <w:rPr>
                <w:b/>
                <w:bCs/>
                <w:color w:val="000000"/>
                <w:sz w:val="10"/>
                <w:szCs w:val="10"/>
                <w:lang w:val="en-US"/>
              </w:rPr>
              <w:t xml:space="preserve"> </w:t>
            </w:r>
            <w:r w:rsidRPr="003D1BC1">
              <w:rPr>
                <w:rFonts w:cs="Times New Roman"/>
                <w:b/>
                <w:bCs/>
                <w:color w:val="000000"/>
                <w:sz w:val="10"/>
                <w:szCs w:val="10"/>
              </w:rPr>
              <w:t>ВЫДАЧИ</w:t>
            </w:r>
          </w:p>
          <w:p w:rsidR="0064027D" w:rsidRPr="008B0674" w:rsidRDefault="0064027D" w:rsidP="008B0674">
            <w:pPr>
              <w:rPr>
                <w:rFonts w:cs="Times New Roman"/>
                <w:bCs/>
                <w:color w:val="000000"/>
                <w:sz w:val="10"/>
                <w:szCs w:val="10"/>
                <w:lang w:val="en-US"/>
              </w:rPr>
            </w:pPr>
            <w:r w:rsidRPr="003D1BC1">
              <w:rPr>
                <w:rFonts w:cs="Times New Roman"/>
                <w:b/>
                <w:bCs/>
                <w:color w:val="000000"/>
                <w:sz w:val="10"/>
                <w:szCs w:val="10"/>
                <w:lang w:val="en-US"/>
              </w:rPr>
              <w:t>DATE AND PLACE OF ISSUE</w:t>
            </w:r>
          </w:p>
        </w:tc>
        <w:tc>
          <w:tcPr>
            <w:tcW w:w="13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027D" w:rsidRPr="003D1BC1" w:rsidRDefault="0064027D" w:rsidP="008B0674">
            <w:pPr>
              <w:jc w:val="center"/>
              <w:rPr>
                <w:b/>
                <w:color w:val="000000"/>
                <w:sz w:val="14"/>
                <w:szCs w:val="14"/>
                <w:lang w:val="en-US"/>
              </w:rPr>
            </w:pPr>
            <w:r>
              <w:rPr>
                <w:b/>
                <w:color w:val="000000"/>
                <w:sz w:val="14"/>
                <w:szCs w:val="14"/>
                <w:lang w:val="en-US"/>
              </w:rPr>
              <w:t>MOSCOW 01.05.2026</w:t>
            </w:r>
          </w:p>
        </w:tc>
        <w:tc>
          <w:tcPr>
            <w:tcW w:w="766" w:type="dxa"/>
            <w:gridSpan w:val="2"/>
            <w:tcBorders>
              <w:top w:val="nil"/>
              <w:left w:val="single" w:sz="4" w:space="0" w:color="auto"/>
              <w:bottom w:val="nil"/>
              <w:right w:val="nil"/>
            </w:tcBorders>
            <w:shd w:val="clear" w:color="auto" w:fill="auto"/>
          </w:tcPr>
          <w:p w:rsidR="0064027D" w:rsidRPr="003D1BC1" w:rsidRDefault="0064027D" w:rsidP="00B2564B">
            <w:pPr>
              <w:rPr>
                <w:b/>
                <w:color w:val="000000"/>
                <w:sz w:val="14"/>
                <w:szCs w:val="14"/>
                <w:lang w:val="en-US"/>
              </w:rPr>
            </w:pPr>
          </w:p>
        </w:tc>
        <w:tc>
          <w:tcPr>
            <w:tcW w:w="1250" w:type="dxa"/>
            <w:gridSpan w:val="2"/>
            <w:tcBorders>
              <w:top w:val="nil"/>
              <w:left w:val="nil"/>
              <w:bottom w:val="nil"/>
              <w:right w:val="nil"/>
            </w:tcBorders>
            <w:shd w:val="clear" w:color="auto" w:fill="auto"/>
          </w:tcPr>
          <w:p w:rsidR="0064027D" w:rsidRPr="008B0674" w:rsidRDefault="0064027D" w:rsidP="00B2564B">
            <w:pPr>
              <w:rPr>
                <w:rFonts w:cs="Times New Roman"/>
                <w:b/>
                <w:bCs/>
                <w:color w:val="000000"/>
                <w:sz w:val="10"/>
                <w:szCs w:val="10"/>
                <w:lang w:val="en-US"/>
              </w:rPr>
            </w:pPr>
          </w:p>
        </w:tc>
        <w:tc>
          <w:tcPr>
            <w:tcW w:w="236" w:type="dxa"/>
            <w:tcBorders>
              <w:top w:val="nil"/>
              <w:left w:val="nil"/>
              <w:bottom w:val="nil"/>
              <w:right w:val="nil"/>
            </w:tcBorders>
            <w:shd w:val="clear" w:color="auto" w:fill="auto"/>
          </w:tcPr>
          <w:p w:rsidR="0064027D" w:rsidRPr="003D1BC1" w:rsidRDefault="0064027D" w:rsidP="00B2564B">
            <w:pPr>
              <w:spacing w:line="106" w:lineRule="exact"/>
              <w:ind w:right="3072"/>
              <w:rPr>
                <w:rFonts w:cs="Times New Roman"/>
                <w:color w:val="000000"/>
                <w:sz w:val="10"/>
                <w:szCs w:val="10"/>
                <w:lang w:val="en-US"/>
              </w:rPr>
            </w:pPr>
          </w:p>
        </w:tc>
        <w:tc>
          <w:tcPr>
            <w:tcW w:w="2288" w:type="dxa"/>
            <w:gridSpan w:val="2"/>
            <w:vMerge/>
            <w:tcBorders>
              <w:left w:val="nil"/>
              <w:bottom w:val="single" w:sz="4" w:space="0" w:color="auto"/>
              <w:right w:val="nil"/>
            </w:tcBorders>
            <w:shd w:val="clear" w:color="auto" w:fill="auto"/>
          </w:tcPr>
          <w:p w:rsidR="0064027D" w:rsidRPr="008B0674" w:rsidRDefault="0064027D" w:rsidP="00B2564B">
            <w:pPr>
              <w:shd w:val="clear" w:color="auto" w:fill="FFFFFF"/>
              <w:spacing w:line="130" w:lineRule="exact"/>
              <w:ind w:right="874"/>
              <w:rPr>
                <w:rFonts w:cs="Times New Roman"/>
                <w:color w:val="000000"/>
                <w:sz w:val="10"/>
                <w:szCs w:val="10"/>
                <w:lang w:val="en-US"/>
              </w:rPr>
            </w:pPr>
          </w:p>
        </w:tc>
        <w:tc>
          <w:tcPr>
            <w:tcW w:w="3573" w:type="dxa"/>
            <w:gridSpan w:val="5"/>
            <w:tcBorders>
              <w:top w:val="nil"/>
              <w:left w:val="nil"/>
              <w:bottom w:val="single" w:sz="4" w:space="0" w:color="auto"/>
              <w:right w:val="nil"/>
            </w:tcBorders>
            <w:shd w:val="clear" w:color="auto" w:fill="auto"/>
            <w:vAlign w:val="center"/>
          </w:tcPr>
          <w:p w:rsidR="0064027D" w:rsidRPr="008B0674" w:rsidRDefault="0064027D" w:rsidP="00EA3679">
            <w:pPr>
              <w:jc w:val="right"/>
              <w:rPr>
                <w:b/>
                <w:color w:val="000000"/>
                <w:sz w:val="14"/>
                <w:szCs w:val="14"/>
                <w:lang w:val="en-US"/>
              </w:rPr>
            </w:pPr>
          </w:p>
        </w:tc>
      </w:tr>
      <w:tr w:rsidR="00B2564B" w:rsidRPr="003D1BC1" w:rsidTr="008B0674">
        <w:tc>
          <w:tcPr>
            <w:tcW w:w="16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564B" w:rsidRPr="00661921" w:rsidRDefault="00B2564B" w:rsidP="008B0674">
            <w:pPr>
              <w:rPr>
                <w:rFonts w:cs="Times New Roman"/>
                <w:bCs/>
                <w:color w:val="000000"/>
                <w:sz w:val="10"/>
                <w:szCs w:val="10"/>
              </w:rPr>
            </w:pPr>
            <w:r w:rsidRPr="00661921">
              <w:rPr>
                <w:rFonts w:cs="Times New Roman"/>
                <w:bCs/>
                <w:color w:val="000000"/>
                <w:sz w:val="10"/>
                <w:szCs w:val="10"/>
              </w:rPr>
              <w:t>ПРОГРАММА</w:t>
            </w:r>
            <w:r w:rsidRPr="00661921">
              <w:rPr>
                <w:bCs/>
                <w:color w:val="000000"/>
                <w:sz w:val="10"/>
                <w:szCs w:val="10"/>
              </w:rPr>
              <w:t xml:space="preserve"> </w:t>
            </w:r>
            <w:r w:rsidRPr="00661921">
              <w:rPr>
                <w:rFonts w:cs="Times New Roman"/>
                <w:bCs/>
                <w:color w:val="000000"/>
                <w:sz w:val="10"/>
                <w:szCs w:val="10"/>
              </w:rPr>
              <w:t>СТРАХОВАНИЯ</w:t>
            </w:r>
            <w:r w:rsidRPr="00661921">
              <w:rPr>
                <w:bCs/>
                <w:color w:val="000000"/>
                <w:sz w:val="10"/>
                <w:szCs w:val="10"/>
              </w:rPr>
              <w:t>/</w:t>
            </w:r>
            <w:r w:rsidRPr="00661921">
              <w:rPr>
                <w:bCs/>
                <w:color w:val="000000"/>
                <w:sz w:val="10"/>
                <w:szCs w:val="10"/>
                <w:lang w:val="en-US"/>
              </w:rPr>
              <w:br/>
              <w:t>INSURANCE PROGRAM</w:t>
            </w:r>
          </w:p>
        </w:tc>
        <w:tc>
          <w:tcPr>
            <w:tcW w:w="13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64B" w:rsidRPr="006F0457" w:rsidRDefault="006F0457" w:rsidP="008B0674">
            <w:pPr>
              <w:jc w:val="center"/>
              <w:rPr>
                <w:b/>
                <w:color w:val="000000"/>
                <w:sz w:val="14"/>
                <w:szCs w:val="14"/>
              </w:rPr>
            </w:pPr>
            <w:bookmarkStart w:id="34" w:name="VC_MED_PROG0"/>
            <w:bookmarkEnd w:id="34"/>
            <w:r>
              <w:rPr>
                <w:b/>
                <w:color w:val="000000"/>
                <w:sz w:val="14"/>
                <w:szCs w:val="14"/>
              </w:rPr>
              <w:t>ОПТИМА</w:t>
            </w:r>
          </w:p>
        </w:tc>
        <w:tc>
          <w:tcPr>
            <w:tcW w:w="766" w:type="dxa"/>
            <w:gridSpan w:val="2"/>
            <w:tcBorders>
              <w:top w:val="nil"/>
              <w:left w:val="single" w:sz="4" w:space="0" w:color="auto"/>
              <w:bottom w:val="nil"/>
              <w:right w:val="nil"/>
            </w:tcBorders>
            <w:shd w:val="clear" w:color="auto" w:fill="auto"/>
          </w:tcPr>
          <w:p w:rsidR="00B2564B" w:rsidRPr="003D1BC1" w:rsidRDefault="00B2564B" w:rsidP="00B2564B">
            <w:pPr>
              <w:rPr>
                <w:b/>
                <w:color w:val="000000"/>
                <w:sz w:val="14"/>
                <w:szCs w:val="14"/>
                <w:lang w:val="en-US"/>
              </w:rPr>
            </w:pPr>
          </w:p>
        </w:tc>
        <w:tc>
          <w:tcPr>
            <w:tcW w:w="1250" w:type="dxa"/>
            <w:gridSpan w:val="2"/>
            <w:tcBorders>
              <w:top w:val="nil"/>
              <w:left w:val="nil"/>
              <w:bottom w:val="nil"/>
              <w:right w:val="nil"/>
            </w:tcBorders>
            <w:shd w:val="clear" w:color="auto" w:fill="auto"/>
          </w:tcPr>
          <w:p w:rsidR="00B2564B" w:rsidRPr="003D1BC1" w:rsidRDefault="00B2564B" w:rsidP="00B2564B">
            <w:pPr>
              <w:rPr>
                <w:rFonts w:cs="Times New Roman"/>
                <w:b/>
                <w:bCs/>
                <w:color w:val="000000"/>
                <w:sz w:val="10"/>
                <w:szCs w:val="10"/>
              </w:rPr>
            </w:pPr>
          </w:p>
        </w:tc>
        <w:tc>
          <w:tcPr>
            <w:tcW w:w="236" w:type="dxa"/>
            <w:tcBorders>
              <w:top w:val="nil"/>
              <w:left w:val="nil"/>
              <w:bottom w:val="nil"/>
              <w:right w:val="single" w:sz="4" w:space="0" w:color="auto"/>
            </w:tcBorders>
            <w:shd w:val="clear" w:color="auto" w:fill="auto"/>
          </w:tcPr>
          <w:p w:rsidR="00B2564B" w:rsidRPr="003D1BC1" w:rsidRDefault="00B2564B" w:rsidP="00B2564B">
            <w:pPr>
              <w:spacing w:line="106" w:lineRule="exact"/>
              <w:ind w:right="3072"/>
              <w:rPr>
                <w:rFonts w:cs="Times New Roman"/>
                <w:color w:val="000000"/>
                <w:sz w:val="10"/>
                <w:szCs w:val="10"/>
                <w:lang w:val="en-US"/>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auto"/>
          </w:tcPr>
          <w:p w:rsidR="00B2564B" w:rsidRPr="003D1BC1" w:rsidRDefault="00B2564B" w:rsidP="00B2564B">
            <w:pPr>
              <w:shd w:val="clear" w:color="auto" w:fill="FFFFFF"/>
              <w:spacing w:line="130" w:lineRule="exact"/>
              <w:ind w:right="874"/>
              <w:rPr>
                <w:color w:val="000000"/>
              </w:rPr>
            </w:pPr>
            <w:r w:rsidRPr="003D1BC1">
              <w:rPr>
                <w:rFonts w:cs="Times New Roman"/>
                <w:color w:val="000000"/>
                <w:sz w:val="10"/>
                <w:szCs w:val="10"/>
              </w:rPr>
              <w:t>ОБЩАЯ</w:t>
            </w:r>
            <w:r w:rsidRPr="003D1BC1">
              <w:rPr>
                <w:color w:val="000000"/>
                <w:sz w:val="10"/>
                <w:szCs w:val="10"/>
              </w:rPr>
              <w:t xml:space="preserve"> </w:t>
            </w:r>
            <w:r w:rsidRPr="003D1BC1">
              <w:rPr>
                <w:rFonts w:cs="Times New Roman"/>
                <w:color w:val="000000"/>
                <w:sz w:val="10"/>
                <w:szCs w:val="10"/>
              </w:rPr>
              <w:t xml:space="preserve">ПРЕМИЯ </w:t>
            </w:r>
            <w:r w:rsidRPr="003D1BC1">
              <w:rPr>
                <w:color w:val="000000"/>
                <w:sz w:val="10"/>
                <w:szCs w:val="10"/>
                <w:lang w:val="en-US"/>
              </w:rPr>
              <w:t>TOTAL PREMIUM</w:t>
            </w:r>
          </w:p>
        </w:tc>
        <w:tc>
          <w:tcPr>
            <w:tcW w:w="357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2564B" w:rsidRPr="00EA3679" w:rsidRDefault="00B2564B" w:rsidP="00EA3679">
            <w:pPr>
              <w:jc w:val="right"/>
              <w:rPr>
                <w:b/>
                <w:color w:val="000000"/>
                <w:sz w:val="14"/>
                <w:szCs w:val="14"/>
              </w:rPr>
            </w:pPr>
            <w:r w:rsidRPr="00EA3679">
              <w:rPr>
                <w:b/>
                <w:color w:val="000000"/>
                <w:sz w:val="14"/>
                <w:szCs w:val="14"/>
              </w:rPr>
              <w:t>As Agreed</w:t>
            </w:r>
          </w:p>
        </w:tc>
      </w:tr>
      <w:tr w:rsidR="00B2564B" w:rsidRPr="003D1BC1" w:rsidTr="00DC179A">
        <w:trPr>
          <w:trHeight w:val="10620"/>
        </w:trPr>
        <w:tc>
          <w:tcPr>
            <w:tcW w:w="11086" w:type="dxa"/>
            <w:gridSpan w:val="17"/>
            <w:tcBorders>
              <w:top w:val="single" w:sz="4" w:space="0" w:color="auto"/>
              <w:left w:val="nil"/>
              <w:bottom w:val="nil"/>
              <w:right w:val="nil"/>
            </w:tcBorders>
            <w:shd w:val="clear" w:color="auto" w:fill="auto"/>
          </w:tcPr>
          <w:p w:rsidR="00B2564B" w:rsidRDefault="00B2564B"/>
          <w:tbl>
            <w:tblPr>
              <w:tblpPr w:leftFromText="180" w:rightFromText="180" w:vertAnchor="text" w:horzAnchor="margin" w:tblpY="116"/>
              <w:tblOverlap w:val="never"/>
              <w:tblW w:w="11483" w:type="dxa"/>
              <w:tblLayout w:type="fixed"/>
              <w:tblLook w:val="04A0" w:firstRow="1" w:lastRow="0" w:firstColumn="1" w:lastColumn="0" w:noHBand="0" w:noVBand="1"/>
            </w:tblPr>
            <w:tblGrid>
              <w:gridCol w:w="5529"/>
              <w:gridCol w:w="5954"/>
            </w:tblGrid>
            <w:tr w:rsidR="00B2564B" w:rsidRPr="003D1BC1" w:rsidTr="00B2564B">
              <w:trPr>
                <w:trHeight w:val="914"/>
              </w:trPr>
              <w:tc>
                <w:tcPr>
                  <w:tcW w:w="5529" w:type="dxa"/>
                  <w:shd w:val="clear" w:color="auto" w:fill="auto"/>
                </w:tcPr>
                <w:p w:rsidR="00B2564B" w:rsidRPr="003D1BC1" w:rsidRDefault="00B2564B" w:rsidP="00B2564B">
                  <w:pPr>
                    <w:widowControl/>
                    <w:jc w:val="both"/>
                    <w:rPr>
                      <w:rFonts w:ascii="Verdana" w:hAnsi="Verdana" w:cs="Verdana"/>
                      <w:color w:val="000000"/>
                      <w:sz w:val="15"/>
                      <w:szCs w:val="15"/>
                    </w:rPr>
                  </w:pPr>
                  <w:r w:rsidRPr="003D1BC1">
                    <w:rPr>
                      <w:rFonts w:ascii="Verdana" w:hAnsi="Verdana" w:cs="Verdana"/>
                      <w:color w:val="000000"/>
                      <w:sz w:val="15"/>
                      <w:szCs w:val="15"/>
                    </w:rPr>
                    <w:t>По прогр</w:t>
                  </w:r>
                  <w:r>
                    <w:rPr>
                      <w:rFonts w:ascii="Verdana" w:hAnsi="Verdana" w:cs="Verdana"/>
                      <w:color w:val="000000"/>
                      <w:sz w:val="15"/>
                      <w:szCs w:val="15"/>
                    </w:rPr>
                    <w:t>амме OPTIMA (глава 16 Правил № 5</w:t>
                  </w:r>
                  <w:r w:rsidRPr="003D1BC1">
                    <w:rPr>
                      <w:rFonts w:ascii="Verdana" w:hAnsi="Verdana" w:cs="Verdana"/>
                      <w:color w:val="000000"/>
                      <w:sz w:val="15"/>
                      <w:szCs w:val="15"/>
                    </w:rPr>
                    <w:t>) —</w:t>
                  </w:r>
                </w:p>
                <w:p w:rsidR="00B2564B" w:rsidRPr="003D1BC1" w:rsidRDefault="00B2564B" w:rsidP="00B2564B">
                  <w:pPr>
                    <w:widowControl/>
                    <w:jc w:val="both"/>
                    <w:rPr>
                      <w:rFonts w:ascii="Verdana" w:hAnsi="Verdana" w:cs="Verdana"/>
                      <w:color w:val="000000"/>
                      <w:sz w:val="15"/>
                      <w:szCs w:val="15"/>
                    </w:rPr>
                  </w:pPr>
                  <w:r w:rsidRPr="003D1BC1">
                    <w:rPr>
                      <w:rFonts w:ascii="Verdana" w:hAnsi="Verdana" w:cs="Verdana"/>
                      <w:color w:val="000000"/>
                      <w:sz w:val="15"/>
                      <w:szCs w:val="15"/>
                    </w:rPr>
                    <w:t>период страхования совпадает со сроками поездки.</w:t>
                  </w:r>
                </w:p>
                <w:p w:rsidR="00B2564B" w:rsidRPr="003D1BC1" w:rsidRDefault="00B2564B" w:rsidP="00B2564B">
                  <w:pPr>
                    <w:widowControl/>
                    <w:jc w:val="both"/>
                    <w:rPr>
                      <w:rFonts w:ascii="Verdana" w:hAnsi="Verdana" w:cs="Verdana"/>
                      <w:color w:val="000000"/>
                      <w:sz w:val="15"/>
                      <w:szCs w:val="15"/>
                    </w:rPr>
                  </w:pPr>
                </w:p>
                <w:p w:rsidR="00B2564B" w:rsidRPr="003D1BC1" w:rsidRDefault="00B2564B" w:rsidP="00B2564B">
                  <w:pPr>
                    <w:widowControl/>
                    <w:jc w:val="both"/>
                    <w:rPr>
                      <w:rFonts w:ascii="Verdana" w:hAnsi="Verdana" w:cs="Verdana"/>
                      <w:color w:val="000000"/>
                      <w:sz w:val="15"/>
                      <w:szCs w:val="15"/>
                    </w:rPr>
                  </w:pPr>
                  <w:r w:rsidRPr="003D1BC1">
                    <w:rPr>
                      <w:rFonts w:ascii="Verdana" w:hAnsi="Verdana" w:cs="Verdana"/>
                      <w:color w:val="000000"/>
                      <w:sz w:val="15"/>
                      <w:szCs w:val="15"/>
                    </w:rPr>
                    <w:t>По программе Отмена поездки/Отмена поездки Плюс (глава 32</w:t>
                  </w:r>
                </w:p>
                <w:p w:rsidR="004F0119" w:rsidRDefault="00B2564B" w:rsidP="00B2564B">
                  <w:pPr>
                    <w:widowControl/>
                    <w:jc w:val="both"/>
                    <w:rPr>
                      <w:rFonts w:ascii="Verdana" w:hAnsi="Verdana" w:cs="Verdana"/>
                      <w:color w:val="000000"/>
                      <w:sz w:val="15"/>
                      <w:szCs w:val="15"/>
                    </w:rPr>
                  </w:pPr>
                  <w:r>
                    <w:rPr>
                      <w:rFonts w:ascii="Verdana" w:hAnsi="Verdana" w:cs="Verdana"/>
                      <w:color w:val="000000"/>
                      <w:sz w:val="15"/>
                      <w:szCs w:val="15"/>
                    </w:rPr>
                    <w:t>Правил № 5</w:t>
                  </w:r>
                  <w:r w:rsidRPr="003D1BC1">
                    <w:rPr>
                      <w:rFonts w:ascii="Verdana" w:hAnsi="Verdana" w:cs="Verdana"/>
                      <w:color w:val="000000"/>
                      <w:sz w:val="15"/>
                      <w:szCs w:val="15"/>
                    </w:rPr>
                    <w:t xml:space="preserve">) — период страхования начинается с 00-00 ч. дня, следующего за днем оплаты страховой премии, и заканчивается в момент пересечения границы (для зарубежных поездок) или </w:t>
                  </w:r>
                </w:p>
                <w:p w:rsidR="00B2564B" w:rsidRPr="003D1BC1" w:rsidRDefault="00B2564B" w:rsidP="00B2564B">
                  <w:pPr>
                    <w:widowControl/>
                    <w:jc w:val="both"/>
                    <w:rPr>
                      <w:rFonts w:ascii="Verdana" w:hAnsi="Verdana" w:cs="Verdana"/>
                      <w:color w:val="000000"/>
                      <w:sz w:val="15"/>
                      <w:szCs w:val="15"/>
                    </w:rPr>
                  </w:pPr>
                  <w:r w:rsidRPr="003D1BC1">
                    <w:rPr>
                      <w:rFonts w:ascii="Verdana" w:hAnsi="Verdana" w:cs="Verdana"/>
                      <w:color w:val="000000"/>
                      <w:sz w:val="15"/>
                      <w:szCs w:val="15"/>
                    </w:rPr>
                    <w:t>в 23-59 ч. (для поездок по территории Т-III) даты начала поездки.</w:t>
                  </w:r>
                </w:p>
                <w:p w:rsidR="00B2564B" w:rsidRPr="003D1BC1" w:rsidRDefault="00B2564B" w:rsidP="00B2564B">
                  <w:pPr>
                    <w:widowControl/>
                    <w:rPr>
                      <w:rFonts w:ascii="Verdana" w:hAnsi="Verdana" w:cs="Verdana,Bold"/>
                      <w:b/>
                      <w:bCs/>
                      <w:color w:val="000000"/>
                      <w:sz w:val="18"/>
                      <w:szCs w:val="18"/>
                    </w:rPr>
                  </w:pPr>
                </w:p>
                <w:p w:rsidR="00B2564B" w:rsidRPr="00CC0C24" w:rsidRDefault="00B2564B" w:rsidP="00B2564B">
                  <w:pPr>
                    <w:widowControl/>
                    <w:jc w:val="center"/>
                    <w:rPr>
                      <w:rFonts w:ascii="Verdana" w:hAnsi="Verdana" w:cs="Verdana,Bold"/>
                      <w:b/>
                      <w:bCs/>
                      <w:color w:val="000000"/>
                      <w:sz w:val="18"/>
                      <w:szCs w:val="18"/>
                    </w:rPr>
                  </w:pPr>
                </w:p>
                <w:p w:rsidR="00B2564B" w:rsidRPr="003D1BC1" w:rsidRDefault="00B2564B" w:rsidP="00B2564B">
                  <w:pPr>
                    <w:widowControl/>
                    <w:jc w:val="center"/>
                    <w:rPr>
                      <w:rFonts w:ascii="Verdana" w:hAnsi="Verdana" w:cs="Verdana"/>
                      <w:color w:val="000000"/>
                      <w:sz w:val="18"/>
                      <w:szCs w:val="18"/>
                      <w:lang w:val="en-US"/>
                    </w:rPr>
                  </w:pPr>
                  <w:r w:rsidRPr="003D1BC1">
                    <w:rPr>
                      <w:rFonts w:ascii="Verdana" w:hAnsi="Verdana" w:cs="Verdana,Bold"/>
                      <w:b/>
                      <w:bCs/>
                      <w:color w:val="000000"/>
                      <w:sz w:val="18"/>
                      <w:szCs w:val="18"/>
                      <w:lang w:val="en-US"/>
                    </w:rPr>
                    <w:t xml:space="preserve">COVID-19 is covered </w:t>
                  </w:r>
                  <w:r w:rsidRPr="003D1BC1">
                    <w:rPr>
                      <w:rFonts w:ascii="Verdana" w:hAnsi="Verdana" w:cs="Verdana"/>
                      <w:color w:val="000000"/>
                      <w:sz w:val="18"/>
                      <w:szCs w:val="18"/>
                      <w:lang w:val="en-US"/>
                    </w:rPr>
                    <w:t xml:space="preserve">according to the T&amp;C </w:t>
                  </w:r>
                </w:p>
                <w:p w:rsidR="00B2564B" w:rsidRPr="003D1BC1" w:rsidRDefault="00B2564B" w:rsidP="00B2564B">
                  <w:pPr>
                    <w:widowControl/>
                    <w:jc w:val="center"/>
                    <w:rPr>
                      <w:rFonts w:ascii="Verdana" w:hAnsi="Verdana" w:cs="Verdana"/>
                      <w:color w:val="000000"/>
                      <w:sz w:val="14"/>
                      <w:szCs w:val="14"/>
                    </w:rPr>
                  </w:pPr>
                  <w:r w:rsidRPr="003D1BC1">
                    <w:rPr>
                      <w:rFonts w:ascii="Verdana" w:hAnsi="Verdana" w:cs="Verdana,Bold"/>
                      <w:b/>
                      <w:bCs/>
                      <w:color w:val="000000"/>
                      <w:sz w:val="14"/>
                      <w:szCs w:val="14"/>
                    </w:rPr>
                    <w:t xml:space="preserve">COVID-19 покрывается </w:t>
                  </w:r>
                  <w:r w:rsidRPr="003D1BC1">
                    <w:rPr>
                      <w:rFonts w:ascii="Verdana" w:hAnsi="Verdana" w:cs="Verdana"/>
                      <w:color w:val="000000"/>
                      <w:sz w:val="14"/>
                      <w:szCs w:val="14"/>
                    </w:rPr>
                    <w:t>в соответствии с правилами страхования.</w:t>
                  </w:r>
                </w:p>
                <w:p w:rsidR="00B2564B" w:rsidRPr="003D1BC1" w:rsidRDefault="00B2564B" w:rsidP="00B2564B">
                  <w:pPr>
                    <w:widowControl/>
                    <w:jc w:val="center"/>
                    <w:rPr>
                      <w:rFonts w:ascii="Verdana" w:hAnsi="Verdana" w:cs="Verdana"/>
                      <w:color w:val="000000"/>
                      <w:sz w:val="15"/>
                      <w:szCs w:val="15"/>
                    </w:rPr>
                  </w:pPr>
                </w:p>
                <w:p w:rsidR="00B2564B" w:rsidRPr="003D1BC1" w:rsidRDefault="00B2564B" w:rsidP="00B2564B">
                  <w:pPr>
                    <w:widowControl/>
                    <w:jc w:val="center"/>
                    <w:rPr>
                      <w:rFonts w:ascii="Verdana" w:hAnsi="Verdana" w:cs="Verdana"/>
                      <w:color w:val="000000"/>
                      <w:sz w:val="14"/>
                      <w:szCs w:val="14"/>
                    </w:rPr>
                  </w:pPr>
                </w:p>
                <w:p w:rsidR="00B2564B" w:rsidRPr="003D1BC1" w:rsidRDefault="00B2564B" w:rsidP="00B2564B">
                  <w:pPr>
                    <w:widowControl/>
                    <w:jc w:val="center"/>
                    <w:rPr>
                      <w:rFonts w:ascii="Verdana" w:hAnsi="Verdana" w:cs="Verdana"/>
                      <w:color w:val="000000"/>
                      <w:sz w:val="14"/>
                      <w:szCs w:val="14"/>
                    </w:rPr>
                  </w:pPr>
                </w:p>
                <w:p w:rsidR="00B2564B" w:rsidRPr="003D1BC1" w:rsidRDefault="00B2564B" w:rsidP="00B2564B">
                  <w:pPr>
                    <w:widowControl/>
                    <w:rPr>
                      <w:rStyle w:val="fontstyle21"/>
                      <w:rFonts w:ascii="Verdana" w:hAnsi="Verdana"/>
                      <w:sz w:val="15"/>
                      <w:szCs w:val="15"/>
                    </w:rPr>
                  </w:pPr>
                  <w:r w:rsidRPr="003D1BC1">
                    <w:rPr>
                      <w:rStyle w:val="fontstyle01"/>
                      <w:rFonts w:eastAsia="Verdana"/>
                      <w:sz w:val="15"/>
                      <w:szCs w:val="15"/>
                    </w:rPr>
                    <w:t>При страховом случае обращайтесь</w:t>
                  </w:r>
                  <w:r w:rsidRPr="003D1BC1">
                    <w:rPr>
                      <w:rFonts w:ascii="Verdana" w:hAnsi="Verdana"/>
                      <w:color w:val="000000"/>
                      <w:sz w:val="15"/>
                      <w:szCs w:val="15"/>
                    </w:rPr>
                    <w:br/>
                  </w:r>
                  <w:r w:rsidRPr="003D1BC1">
                    <w:rPr>
                      <w:rStyle w:val="fontstyle21"/>
                      <w:rFonts w:ascii="Verdana" w:hAnsi="Verdana"/>
                      <w:sz w:val="15"/>
                      <w:szCs w:val="15"/>
                    </w:rPr>
                    <w:t>в Сервисный Центр:</w:t>
                  </w:r>
                </w:p>
                <w:p w:rsidR="00B2564B" w:rsidRPr="009F782F" w:rsidRDefault="00B2564B" w:rsidP="00B2564B">
                  <w:pPr>
                    <w:widowControl/>
                    <w:rPr>
                      <w:rFonts w:ascii="Verdana" w:hAnsi="Verdana"/>
                      <w:b/>
                      <w:bCs/>
                      <w:color w:val="000000"/>
                      <w:sz w:val="15"/>
                      <w:szCs w:val="15"/>
                    </w:rPr>
                  </w:pPr>
                  <w:r w:rsidRPr="003D1BC1">
                    <w:rPr>
                      <w:rFonts w:ascii="Verdana" w:hAnsi="Verdana"/>
                      <w:b/>
                      <w:bCs/>
                      <w:color w:val="000000"/>
                      <w:sz w:val="15"/>
                      <w:szCs w:val="15"/>
                    </w:rPr>
                    <w:br/>
                  </w:r>
                  <w:r w:rsidRPr="003D1BC1">
                    <w:rPr>
                      <w:rStyle w:val="fontstyle21"/>
                      <w:rFonts w:ascii="Verdana" w:hAnsi="Verdana"/>
                      <w:sz w:val="15"/>
                      <w:szCs w:val="15"/>
                    </w:rPr>
                    <w:t>Когда требуется медицинская помощь в поездке:</w:t>
                  </w:r>
                  <w:r w:rsidRPr="003D1BC1">
                    <w:rPr>
                      <w:rFonts w:ascii="Verdana" w:hAnsi="Verdana"/>
                      <w:b/>
                      <w:bCs/>
                      <w:color w:val="000000"/>
                      <w:sz w:val="15"/>
                      <w:szCs w:val="15"/>
                    </w:rPr>
                    <w:br/>
                  </w:r>
                  <w:r w:rsidRPr="004C30F6">
                    <w:rPr>
                      <w:rStyle w:val="fontstyle21"/>
                      <w:rFonts w:ascii="Verdana" w:hAnsi="Verdana"/>
                      <w:sz w:val="15"/>
                      <w:szCs w:val="15"/>
                    </w:rPr>
                    <w:t>Д</w:t>
                  </w:r>
                  <w:r w:rsidRPr="004C30F6">
                    <w:rPr>
                      <w:rStyle w:val="fontstyle21"/>
                      <w:rFonts w:ascii="Verdana" w:hAnsi="Verdana"/>
                      <w:bCs w:val="0"/>
                      <w:sz w:val="15"/>
                      <w:szCs w:val="15"/>
                    </w:rPr>
                    <w:t>ля экстренной связи по телефону (24/7):</w:t>
                  </w:r>
                </w:p>
                <w:p w:rsidR="00922C09" w:rsidRDefault="00B2564B" w:rsidP="00B2564B">
                  <w:pPr>
                    <w:widowControl/>
                    <w:rPr>
                      <w:rFonts w:ascii="Verdana" w:hAnsi="Verdana" w:cs="Verdana"/>
                      <w:color w:val="000000"/>
                      <w:sz w:val="15"/>
                      <w:szCs w:val="15"/>
                    </w:rPr>
                  </w:pPr>
                  <w:r w:rsidRPr="005A42D1">
                    <w:rPr>
                      <w:rFonts w:ascii="Verdana" w:hAnsi="Verdana" w:cs="Verdana"/>
                      <w:color w:val="000000"/>
                      <w:sz w:val="15"/>
                      <w:szCs w:val="15"/>
                    </w:rPr>
                    <w:t>+7 </w:t>
                  </w:r>
                  <w:r w:rsidRPr="00FA20D1">
                    <w:rPr>
                      <w:rFonts w:ascii="Verdana" w:hAnsi="Verdana" w:cs="Verdana"/>
                      <w:color w:val="000000"/>
                      <w:sz w:val="15"/>
                      <w:szCs w:val="15"/>
                    </w:rPr>
                    <w:t>(</w:t>
                  </w:r>
                  <w:r w:rsidRPr="005A42D1">
                    <w:rPr>
                      <w:rFonts w:ascii="Verdana" w:hAnsi="Verdana" w:cs="Verdana"/>
                      <w:color w:val="000000"/>
                      <w:sz w:val="15"/>
                      <w:szCs w:val="15"/>
                    </w:rPr>
                    <w:t>495</w:t>
                  </w:r>
                  <w:r w:rsidRPr="00FA20D1">
                    <w:rPr>
                      <w:rFonts w:ascii="Verdana" w:hAnsi="Verdana" w:cs="Verdana"/>
                      <w:color w:val="000000"/>
                      <w:sz w:val="15"/>
                      <w:szCs w:val="15"/>
                    </w:rPr>
                    <w:t>)</w:t>
                  </w:r>
                  <w:r w:rsidRPr="005A42D1">
                    <w:rPr>
                      <w:rFonts w:ascii="Verdana" w:hAnsi="Verdana" w:cs="Verdana"/>
                      <w:color w:val="000000"/>
                      <w:sz w:val="15"/>
                      <w:szCs w:val="15"/>
                    </w:rPr>
                    <w:t> </w:t>
                  </w:r>
                  <w:r w:rsidRPr="00FA20D1">
                    <w:rPr>
                      <w:rFonts w:ascii="Verdana" w:hAnsi="Verdana" w:cs="Verdana"/>
                      <w:color w:val="000000"/>
                      <w:sz w:val="15"/>
                      <w:szCs w:val="15"/>
                    </w:rPr>
                    <w:t>987-17-75</w:t>
                  </w:r>
                  <w:r w:rsidR="00922C09">
                    <w:rPr>
                      <w:rFonts w:ascii="Verdana" w:hAnsi="Verdana" w:cs="Verdana"/>
                      <w:color w:val="000000"/>
                      <w:sz w:val="15"/>
                      <w:szCs w:val="15"/>
                    </w:rPr>
                    <w:t xml:space="preserve">, </w:t>
                  </w:r>
                  <w:r w:rsidR="00922C09" w:rsidRPr="00922C09">
                    <w:rPr>
                      <w:rFonts w:ascii="Verdana" w:hAnsi="Verdana" w:cs="Verdana"/>
                      <w:color w:val="000000"/>
                      <w:sz w:val="15"/>
                      <w:szCs w:val="15"/>
                    </w:rPr>
                    <w:t>+ 7 (495) 987-17-76, + 7 (499) 284-54-02</w:t>
                  </w:r>
                  <w:r w:rsidRPr="005A42D1">
                    <w:rPr>
                      <w:rFonts w:ascii="Verdana" w:hAnsi="Verdana" w:cs="Verdana"/>
                      <w:color w:val="000000"/>
                      <w:sz w:val="15"/>
                      <w:szCs w:val="15"/>
                    </w:rPr>
                    <w:t xml:space="preserve"> </w:t>
                  </w:r>
                </w:p>
                <w:p w:rsidR="00B2564B" w:rsidRDefault="00C37090" w:rsidP="00B2564B">
                  <w:pPr>
                    <w:widowControl/>
                    <w:rPr>
                      <w:rFonts w:ascii="Verdana" w:hAnsi="Verdana" w:cs="Verdana"/>
                      <w:color w:val="000000"/>
                      <w:sz w:val="15"/>
                      <w:szCs w:val="15"/>
                    </w:rPr>
                  </w:pPr>
                  <w:r>
                    <w:rPr>
                      <w:rFonts w:ascii="Verdana" w:hAnsi="Verdana" w:cs="Verdana"/>
                      <w:color w:val="000000"/>
                      <w:sz w:val="15"/>
                      <w:szCs w:val="15"/>
                    </w:rPr>
                    <w:t>(</w:t>
                  </w:r>
                  <w:r w:rsidR="00B2564B">
                    <w:rPr>
                      <w:rFonts w:ascii="Verdana" w:hAnsi="Verdana" w:cs="Verdana"/>
                      <w:color w:val="000000"/>
                      <w:sz w:val="15"/>
                      <w:szCs w:val="15"/>
                    </w:rPr>
                    <w:t>во всех странах, кроме Турции</w:t>
                  </w:r>
                  <w:r>
                    <w:rPr>
                      <w:rFonts w:ascii="Verdana" w:hAnsi="Verdana" w:cs="Verdana"/>
                      <w:color w:val="000000"/>
                      <w:sz w:val="15"/>
                      <w:szCs w:val="15"/>
                    </w:rPr>
                    <w:t>)</w:t>
                  </w:r>
                </w:p>
                <w:p w:rsidR="00B2564B" w:rsidRPr="00036629" w:rsidRDefault="00B2564B" w:rsidP="00B2564B">
                  <w:pPr>
                    <w:widowControl/>
                    <w:rPr>
                      <w:rFonts w:ascii="Verdana" w:hAnsi="Verdana" w:cs="Verdana"/>
                      <w:color w:val="000000"/>
                      <w:sz w:val="15"/>
                      <w:szCs w:val="15"/>
                    </w:rPr>
                  </w:pPr>
                  <w:r>
                    <w:rPr>
                      <w:rFonts w:ascii="Verdana" w:hAnsi="Verdana" w:cs="Verdana"/>
                      <w:color w:val="000000"/>
                      <w:sz w:val="15"/>
                      <w:szCs w:val="15"/>
                    </w:rPr>
                    <w:t xml:space="preserve">+90 242 324-25-90 или </w:t>
                  </w:r>
                  <w:r w:rsidR="00922C09" w:rsidRPr="00922C09">
                    <w:rPr>
                      <w:rFonts w:ascii="Verdana" w:hAnsi="Verdana" w:cs="Verdana"/>
                      <w:color w:val="000000"/>
                      <w:sz w:val="15"/>
                      <w:szCs w:val="15"/>
                    </w:rPr>
                    <w:t>+7 (495) 133-96-67</w:t>
                  </w:r>
                  <w:r>
                    <w:rPr>
                      <w:rFonts w:ascii="Verdana" w:hAnsi="Verdana" w:cs="Verdana"/>
                      <w:color w:val="000000"/>
                      <w:sz w:val="15"/>
                      <w:szCs w:val="15"/>
                    </w:rPr>
                    <w:t xml:space="preserve"> (только для Турции)</w:t>
                  </w:r>
                </w:p>
                <w:p w:rsidR="00B2564B" w:rsidRPr="00B278BF" w:rsidRDefault="00B2564B" w:rsidP="00B2564B">
                  <w:pPr>
                    <w:widowControl/>
                    <w:rPr>
                      <w:rStyle w:val="fontstyle21"/>
                      <w:rFonts w:ascii="Verdana" w:hAnsi="Verdana"/>
                      <w:bCs w:val="0"/>
                      <w:sz w:val="15"/>
                      <w:szCs w:val="15"/>
                    </w:rPr>
                  </w:pPr>
                  <w:r w:rsidRPr="00B278BF">
                    <w:rPr>
                      <w:rStyle w:val="fontstyle21"/>
                      <w:rFonts w:ascii="Verdana" w:hAnsi="Verdana"/>
                      <w:bCs w:val="0"/>
                      <w:sz w:val="15"/>
                      <w:szCs w:val="15"/>
                    </w:rPr>
                    <w:t>Для связи через мессенджеры:</w:t>
                  </w:r>
                </w:p>
                <w:p w:rsidR="00C37090" w:rsidRPr="00C37090" w:rsidRDefault="00B2564B" w:rsidP="00C37090">
                  <w:pPr>
                    <w:widowControl/>
                    <w:rPr>
                      <w:rFonts w:ascii="Verdana" w:hAnsi="Verdana" w:cs="Verdana"/>
                      <w:color w:val="000000"/>
                      <w:sz w:val="15"/>
                      <w:szCs w:val="15"/>
                    </w:rPr>
                  </w:pPr>
                  <w:r>
                    <w:rPr>
                      <w:rFonts w:ascii="Verdana" w:hAnsi="Verdana" w:cs="Verdana"/>
                      <w:color w:val="000000"/>
                      <w:sz w:val="15"/>
                      <w:szCs w:val="15"/>
                    </w:rPr>
                    <w:t>+7 (906) 762-41-70</w:t>
                  </w:r>
                  <w:r w:rsidRPr="00036629">
                    <w:rPr>
                      <w:rFonts w:ascii="Verdana" w:hAnsi="Verdana" w:cs="Verdana"/>
                      <w:color w:val="000000"/>
                      <w:sz w:val="15"/>
                      <w:szCs w:val="15"/>
                    </w:rPr>
                    <w:t xml:space="preserve"> </w:t>
                  </w:r>
                  <w:r w:rsidR="00C37090" w:rsidRPr="00C37090">
                    <w:rPr>
                      <w:rFonts w:ascii="Verdana" w:hAnsi="Verdana" w:cs="Verdana"/>
                      <w:color w:val="000000"/>
                      <w:sz w:val="15"/>
                      <w:szCs w:val="15"/>
                    </w:rPr>
                    <w:t xml:space="preserve">или Чат-бот в MAX: </w:t>
                  </w:r>
                  <w:hyperlink r:id="rId9" w:history="1">
                    <w:r w:rsidR="00C37090" w:rsidRPr="00C37090">
                      <w:rPr>
                        <w:rStyle w:val="a8"/>
                        <w:rFonts w:ascii="Verdana" w:hAnsi="Verdana" w:cs="Verdana"/>
                        <w:sz w:val="15"/>
                        <w:szCs w:val="15"/>
                      </w:rPr>
                      <w:t>@id7718719002_bot</w:t>
                    </w:r>
                  </w:hyperlink>
                </w:p>
                <w:p w:rsidR="00B2564B" w:rsidRPr="00036629" w:rsidRDefault="00C37090" w:rsidP="00C37090">
                  <w:pPr>
                    <w:widowControl/>
                    <w:rPr>
                      <w:rFonts w:ascii="Verdana" w:hAnsi="Verdana" w:cs="Verdana"/>
                      <w:color w:val="000000"/>
                      <w:sz w:val="15"/>
                      <w:szCs w:val="15"/>
                    </w:rPr>
                  </w:pPr>
                  <w:r w:rsidRPr="00C37090">
                    <w:rPr>
                      <w:rFonts w:ascii="Verdana" w:hAnsi="Verdana" w:cs="Verdana"/>
                      <w:color w:val="000000"/>
                      <w:sz w:val="15"/>
                      <w:szCs w:val="15"/>
                    </w:rPr>
                    <w:t>(во всех странах, кроме Турции)</w:t>
                  </w:r>
                </w:p>
                <w:p w:rsidR="00B2564B" w:rsidRPr="00036629" w:rsidRDefault="00B2564B" w:rsidP="00B2564B">
                  <w:pPr>
                    <w:widowControl/>
                    <w:rPr>
                      <w:rFonts w:ascii="Verdana" w:hAnsi="Verdana" w:cs="Verdana"/>
                      <w:color w:val="000000"/>
                      <w:sz w:val="15"/>
                      <w:szCs w:val="15"/>
                    </w:rPr>
                  </w:pPr>
                  <w:r w:rsidRPr="00036629">
                    <w:rPr>
                      <w:rFonts w:ascii="Verdana" w:hAnsi="Verdana" w:cs="Verdana"/>
                      <w:color w:val="000000"/>
                      <w:sz w:val="15"/>
                      <w:szCs w:val="15"/>
                    </w:rPr>
                    <w:t>+ 90 530 521-43-61</w:t>
                  </w:r>
                  <w:r w:rsidRPr="00FA20D1">
                    <w:rPr>
                      <w:rFonts w:ascii="Verdana" w:hAnsi="Verdana" w:cs="Verdana"/>
                      <w:color w:val="000000"/>
                      <w:sz w:val="15"/>
                      <w:szCs w:val="15"/>
                    </w:rPr>
                    <w:t xml:space="preserve"> </w:t>
                  </w:r>
                  <w:r w:rsidR="00C37090">
                    <w:rPr>
                      <w:rFonts w:ascii="Verdana" w:hAnsi="Verdana" w:cs="Verdana"/>
                      <w:color w:val="000000"/>
                      <w:sz w:val="15"/>
                      <w:szCs w:val="15"/>
                    </w:rPr>
                    <w:t>(</w:t>
                  </w:r>
                  <w:r>
                    <w:rPr>
                      <w:rFonts w:ascii="Verdana" w:hAnsi="Verdana" w:cs="Verdana"/>
                      <w:color w:val="000000"/>
                      <w:sz w:val="15"/>
                      <w:szCs w:val="15"/>
                    </w:rPr>
                    <w:t>только для Турции</w:t>
                  </w:r>
                  <w:r w:rsidR="00C37090">
                    <w:rPr>
                      <w:rFonts w:ascii="Verdana" w:hAnsi="Verdana" w:cs="Verdana"/>
                      <w:color w:val="000000"/>
                      <w:sz w:val="15"/>
                      <w:szCs w:val="15"/>
                    </w:rPr>
                    <w:t>)</w:t>
                  </w:r>
                </w:p>
                <w:p w:rsidR="00B2564B" w:rsidRPr="00B278BF" w:rsidRDefault="00B2564B" w:rsidP="00B2564B">
                  <w:pPr>
                    <w:widowControl/>
                    <w:rPr>
                      <w:rFonts w:ascii="Verdana" w:hAnsi="Verdana" w:cs="Verdana"/>
                      <w:b/>
                      <w:color w:val="000000"/>
                      <w:sz w:val="13"/>
                      <w:szCs w:val="15"/>
                    </w:rPr>
                  </w:pPr>
                  <w:r w:rsidRPr="00B278BF">
                    <w:rPr>
                      <w:rFonts w:ascii="Verdana" w:hAnsi="Verdana" w:cs="Verdana"/>
                      <w:b/>
                      <w:color w:val="000000"/>
                      <w:sz w:val="13"/>
                      <w:szCs w:val="15"/>
                    </w:rPr>
                    <w:t>Не является каналом для оперативных обращений! Если ответ не получен в течение 15 минут, позвоните по телефону для экстренной связи</w:t>
                  </w:r>
                </w:p>
                <w:p w:rsidR="003424A6" w:rsidRPr="002D4F8B" w:rsidRDefault="00B2564B" w:rsidP="00B2564B">
                  <w:pPr>
                    <w:widowControl/>
                    <w:rPr>
                      <w:rStyle w:val="fontstyle21"/>
                      <w:rFonts w:ascii="Verdana" w:hAnsi="Verdana"/>
                      <w:sz w:val="15"/>
                      <w:szCs w:val="15"/>
                    </w:rPr>
                  </w:pPr>
                  <w:r w:rsidRPr="003D1BC1">
                    <w:rPr>
                      <w:rFonts w:ascii="Verdana" w:hAnsi="Verdana"/>
                      <w:b/>
                      <w:bCs/>
                      <w:color w:val="000000"/>
                      <w:sz w:val="15"/>
                      <w:szCs w:val="15"/>
                    </w:rPr>
                    <w:br/>
                  </w:r>
                  <w:r w:rsidRPr="002D4F8B">
                    <w:rPr>
                      <w:rStyle w:val="fontstyle21"/>
                      <w:rFonts w:ascii="Verdana" w:hAnsi="Verdana"/>
                      <w:sz w:val="15"/>
                      <w:szCs w:val="15"/>
                    </w:rPr>
                    <w:t>По вопросам отмены поездки</w:t>
                  </w:r>
                  <w:r w:rsidR="00F91CED" w:rsidRPr="002D4F8B">
                    <w:rPr>
                      <w:rStyle w:val="fontstyle21"/>
                      <w:rFonts w:ascii="Verdana" w:hAnsi="Verdana"/>
                      <w:sz w:val="15"/>
                      <w:szCs w:val="15"/>
                    </w:rPr>
                    <w:t xml:space="preserve"> </w:t>
                  </w:r>
                  <w:r w:rsidRPr="002D4F8B">
                    <w:rPr>
                      <w:rStyle w:val="fontstyle21"/>
                      <w:rFonts w:ascii="Verdana" w:hAnsi="Verdana"/>
                      <w:sz w:val="15"/>
                      <w:szCs w:val="15"/>
                    </w:rPr>
                    <w:t xml:space="preserve">и </w:t>
                  </w:r>
                </w:p>
                <w:p w:rsidR="00B2564B" w:rsidRPr="003D1BC1" w:rsidRDefault="00B2564B" w:rsidP="00B2564B">
                  <w:pPr>
                    <w:widowControl/>
                    <w:rPr>
                      <w:rFonts w:ascii="Verdana" w:hAnsi="Verdana" w:cs="Verdana"/>
                      <w:color w:val="000000"/>
                      <w:sz w:val="15"/>
                      <w:szCs w:val="15"/>
                    </w:rPr>
                  </w:pPr>
                  <w:r w:rsidRPr="002D4F8B">
                    <w:rPr>
                      <w:rStyle w:val="fontstyle21"/>
                      <w:rFonts w:ascii="Verdana" w:hAnsi="Verdana"/>
                      <w:sz w:val="15"/>
                      <w:szCs w:val="15"/>
                    </w:rPr>
                    <w:t>другим страховым случаям:</w:t>
                  </w:r>
                  <w:r w:rsidRPr="003D1BC1">
                    <w:rPr>
                      <w:rFonts w:ascii="Verdana" w:hAnsi="Verdana"/>
                      <w:b/>
                      <w:bCs/>
                      <w:color w:val="000000"/>
                      <w:sz w:val="15"/>
                      <w:szCs w:val="15"/>
                    </w:rPr>
                    <w:br/>
                  </w:r>
                  <w:r w:rsidRPr="003D1BC1">
                    <w:rPr>
                      <w:rStyle w:val="fontstyle01"/>
                      <w:rFonts w:eastAsia="Verdana"/>
                      <w:sz w:val="15"/>
                      <w:szCs w:val="15"/>
                    </w:rPr>
                    <w:t>+7 (495) 626-58-00 или 8 800 700-63-52</w:t>
                  </w:r>
                  <w:r w:rsidRPr="003D1BC1">
                    <w:rPr>
                      <w:rFonts w:ascii="Verdana" w:hAnsi="Verdana"/>
                      <w:color w:val="000000"/>
                      <w:sz w:val="15"/>
                      <w:szCs w:val="15"/>
                    </w:rPr>
                    <w:br/>
                  </w:r>
                  <w:r w:rsidRPr="003D1BC1">
                    <w:rPr>
                      <w:rStyle w:val="fontstyle01"/>
                      <w:rFonts w:eastAsia="Verdana"/>
                      <w:sz w:val="15"/>
                      <w:szCs w:val="15"/>
                    </w:rPr>
                    <w:t>(c 09:00 до 21:00 по московскому времени)</w:t>
                  </w:r>
                  <w:r w:rsidRPr="003D1BC1">
                    <w:rPr>
                      <w:rFonts w:ascii="Verdana" w:hAnsi="Verdana"/>
                      <w:color w:val="000000"/>
                      <w:sz w:val="15"/>
                      <w:szCs w:val="15"/>
                    </w:rPr>
                    <w:t xml:space="preserve"> </w:t>
                  </w:r>
                </w:p>
                <w:p w:rsidR="00B2564B" w:rsidRPr="003D1BC1" w:rsidRDefault="00B2564B" w:rsidP="00B2564B">
                  <w:pPr>
                    <w:widowControl/>
                    <w:rPr>
                      <w:rFonts w:ascii="Verdana" w:hAnsi="Verdana" w:cs="Verdana"/>
                      <w:color w:val="000000"/>
                      <w:sz w:val="14"/>
                      <w:szCs w:val="14"/>
                    </w:rPr>
                  </w:pPr>
                </w:p>
                <w:p w:rsidR="00B2564B" w:rsidRDefault="00B2564B" w:rsidP="00B2564B">
                  <w:pPr>
                    <w:widowControl/>
                    <w:rPr>
                      <w:rFonts w:ascii="Verdana" w:hAnsi="Verdana" w:cs="Verdana"/>
                      <w:color w:val="000000"/>
                      <w:sz w:val="15"/>
                      <w:szCs w:val="15"/>
                    </w:rPr>
                  </w:pPr>
                </w:p>
                <w:p w:rsidR="00B2564B" w:rsidRDefault="00B2564B" w:rsidP="00B2564B">
                  <w:pPr>
                    <w:widowControl/>
                    <w:rPr>
                      <w:rFonts w:ascii="Verdana" w:hAnsi="Verdana" w:cs="Verdana"/>
                      <w:color w:val="000000"/>
                      <w:sz w:val="15"/>
                      <w:szCs w:val="15"/>
                    </w:rPr>
                  </w:pPr>
                </w:p>
                <w:p w:rsidR="00B2564B" w:rsidRPr="003D1BC1" w:rsidRDefault="00B2564B" w:rsidP="00B2564B">
                  <w:pPr>
                    <w:widowControl/>
                    <w:rPr>
                      <w:rFonts w:ascii="Verdana" w:hAnsi="Verdana" w:cs="Verdana"/>
                      <w:color w:val="000000"/>
                      <w:sz w:val="15"/>
                      <w:szCs w:val="15"/>
                      <w:lang w:val="en-US"/>
                    </w:rPr>
                  </w:pPr>
                  <w:r w:rsidRPr="003D1BC1">
                    <w:rPr>
                      <w:rFonts w:ascii="Verdana" w:hAnsi="Verdana" w:cs="Verdana"/>
                      <w:color w:val="000000"/>
                      <w:sz w:val="15"/>
                      <w:szCs w:val="15"/>
                    </w:rPr>
                    <w:t>Подпись</w:t>
                  </w:r>
                  <w:r w:rsidRPr="003D1BC1">
                    <w:rPr>
                      <w:rFonts w:ascii="Verdana" w:hAnsi="Verdana" w:cs="Verdana"/>
                      <w:color w:val="000000"/>
                      <w:sz w:val="15"/>
                      <w:szCs w:val="15"/>
                      <w:lang w:val="en-US"/>
                    </w:rPr>
                    <w:t xml:space="preserve"> </w:t>
                  </w:r>
                  <w:r w:rsidRPr="003D1BC1">
                    <w:rPr>
                      <w:rFonts w:ascii="Verdana" w:hAnsi="Verdana" w:cs="Verdana"/>
                      <w:color w:val="000000"/>
                      <w:sz w:val="15"/>
                      <w:szCs w:val="15"/>
                    </w:rPr>
                    <w:t>страховщика</w:t>
                  </w:r>
                  <w:r w:rsidRPr="003D1BC1">
                    <w:rPr>
                      <w:rFonts w:ascii="Verdana" w:hAnsi="Verdana" w:cs="Verdana"/>
                      <w:color w:val="000000"/>
                      <w:sz w:val="15"/>
                      <w:szCs w:val="15"/>
                      <w:lang w:val="en-US"/>
                    </w:rPr>
                    <w:t>/signature of the insurer</w:t>
                  </w:r>
                </w:p>
                <w:p w:rsidR="00B2564B" w:rsidRPr="003D1BC1" w:rsidRDefault="00022F6B" w:rsidP="00B2564B">
                  <w:pPr>
                    <w:widowControl/>
                    <w:rPr>
                      <w:rFonts w:ascii="Verdana" w:hAnsi="Verdana" w:cs="Verdana,Bold"/>
                      <w:b/>
                      <w:bCs/>
                      <w:color w:val="000000"/>
                      <w:sz w:val="15"/>
                      <w:szCs w:val="15"/>
                      <w:lang w:val="en-US"/>
                    </w:rPr>
                  </w:pPr>
                  <w:r w:rsidRPr="003D1BC1">
                    <w:rPr>
                      <w:rFonts w:ascii="Verdana" w:hAnsi="Verdana"/>
                      <w:noProof/>
                      <w:color w:val="000000"/>
                      <w:sz w:val="15"/>
                      <w:szCs w:val="15"/>
                    </w:rPr>
                    <w:drawing>
                      <wp:anchor distT="0" distB="0" distL="114300" distR="114300" simplePos="0" relativeHeight="251658240" behindDoc="0" locked="0" layoutInCell="1" allowOverlap="1">
                        <wp:simplePos x="0" y="0"/>
                        <wp:positionH relativeFrom="column">
                          <wp:posOffset>1764030</wp:posOffset>
                        </wp:positionH>
                        <wp:positionV relativeFrom="paragraph">
                          <wp:posOffset>41910</wp:posOffset>
                        </wp:positionV>
                        <wp:extent cx="1428750" cy="1428750"/>
                        <wp:effectExtent l="0" t="0" r="0" b="0"/>
                        <wp:wrapNone/>
                        <wp:docPr id="10" name="Рисунок 15" descr="euroins-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euroins-sta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64B" w:rsidRPr="003D1BC1" w:rsidRDefault="00B2564B" w:rsidP="00B2564B">
                  <w:pPr>
                    <w:widowControl/>
                    <w:rPr>
                      <w:rFonts w:ascii="Verdana" w:hAnsi="Verdana" w:cs="Verdana,Bold"/>
                      <w:b/>
                      <w:bCs/>
                      <w:color w:val="000000"/>
                      <w:sz w:val="15"/>
                      <w:szCs w:val="15"/>
                    </w:rPr>
                  </w:pPr>
                  <w:r w:rsidRPr="003D1BC1">
                    <w:rPr>
                      <w:rFonts w:ascii="Verdana" w:hAnsi="Verdana" w:cs="Verdana,Bold"/>
                      <w:b/>
                      <w:bCs/>
                      <w:color w:val="000000"/>
                      <w:sz w:val="15"/>
                      <w:szCs w:val="15"/>
                    </w:rPr>
                    <w:t>А.В. Тюрин</w:t>
                  </w:r>
                </w:p>
                <w:p w:rsidR="00B2564B" w:rsidRPr="005A42D1" w:rsidRDefault="00B2564B" w:rsidP="00B2564B">
                  <w:pPr>
                    <w:widowControl/>
                    <w:rPr>
                      <w:rFonts w:ascii="Verdana" w:hAnsi="Verdana" w:cs="Verdana"/>
                      <w:color w:val="000000"/>
                      <w:sz w:val="15"/>
                      <w:szCs w:val="15"/>
                    </w:rPr>
                  </w:pPr>
                  <w:r>
                    <w:rPr>
                      <w:rFonts w:ascii="Verdana" w:hAnsi="Verdana" w:cs="Verdana"/>
                      <w:color w:val="000000"/>
                      <w:sz w:val="15"/>
                      <w:szCs w:val="15"/>
                    </w:rPr>
                    <w:t>Заместитель генерального директора</w:t>
                  </w:r>
                </w:p>
                <w:p w:rsidR="00B2564B" w:rsidRPr="005A42D1" w:rsidRDefault="00B2564B" w:rsidP="00B2564B">
                  <w:pPr>
                    <w:widowControl/>
                    <w:rPr>
                      <w:rFonts w:ascii="Verdana" w:hAnsi="Verdana" w:cs="Verdana"/>
                      <w:color w:val="000000"/>
                      <w:sz w:val="15"/>
                      <w:szCs w:val="15"/>
                    </w:rPr>
                  </w:pPr>
                  <w:r w:rsidRPr="005A42D1">
                    <w:rPr>
                      <w:rFonts w:ascii="Verdana" w:hAnsi="Verdana" w:cs="Verdana"/>
                      <w:color w:val="000000"/>
                      <w:sz w:val="15"/>
                      <w:szCs w:val="15"/>
                    </w:rPr>
                    <w:t>ООО РСО «ЕВРОИНС»</w:t>
                  </w:r>
                </w:p>
                <w:p w:rsidR="00B2564B" w:rsidRPr="005A42D1" w:rsidRDefault="00B2564B" w:rsidP="00B2564B">
                  <w:pPr>
                    <w:widowControl/>
                    <w:rPr>
                      <w:rFonts w:ascii="Verdana" w:hAnsi="Verdana" w:cs="Verdana"/>
                      <w:color w:val="000000"/>
                      <w:sz w:val="15"/>
                      <w:szCs w:val="15"/>
                    </w:rPr>
                  </w:pPr>
                  <w:r w:rsidRPr="005A42D1">
                    <w:rPr>
                      <w:rFonts w:ascii="Verdana" w:hAnsi="Verdana" w:cs="Verdana"/>
                      <w:color w:val="000000"/>
                      <w:sz w:val="15"/>
                      <w:szCs w:val="15"/>
                    </w:rPr>
                    <w:t>действующий на основании Доверенности</w:t>
                  </w:r>
                </w:p>
                <w:p w:rsidR="00B2564B" w:rsidRPr="003D1BC1" w:rsidRDefault="00B2564B" w:rsidP="00B2564B">
                  <w:pPr>
                    <w:widowControl/>
                    <w:rPr>
                      <w:rFonts w:ascii="Verdana" w:hAnsi="Verdana" w:cs="Verdana"/>
                      <w:color w:val="000000"/>
                      <w:sz w:val="15"/>
                      <w:szCs w:val="15"/>
                    </w:rPr>
                  </w:pPr>
                  <w:r w:rsidRPr="00F62DC4">
                    <w:rPr>
                      <w:rFonts w:ascii="Verdana" w:hAnsi="Verdana" w:cs="Verdana"/>
                      <w:color w:val="000000"/>
                      <w:sz w:val="15"/>
                      <w:szCs w:val="15"/>
                    </w:rPr>
                    <w:t xml:space="preserve">№ </w:t>
                  </w:r>
                  <w:r w:rsidRPr="00827808">
                    <w:rPr>
                      <w:rFonts w:ascii="Verdana" w:hAnsi="Verdana" w:cs="Verdana"/>
                      <w:color w:val="000000"/>
                      <w:sz w:val="15"/>
                      <w:szCs w:val="15"/>
                    </w:rPr>
                    <w:t>04-0111/2025 от 01.11.2025</w:t>
                  </w:r>
                  <w:r w:rsidR="00022F6B" w:rsidRPr="003D1BC1">
                    <w:rPr>
                      <w:rFonts w:ascii="Verdana" w:hAnsi="Verdana"/>
                      <w:noProof/>
                      <w:color w:val="000000"/>
                      <w:sz w:val="15"/>
                      <w:szCs w:val="15"/>
                    </w:rPr>
                    <w:drawing>
                      <wp:anchor distT="0" distB="0" distL="114300" distR="114300" simplePos="0" relativeHeight="251657216" behindDoc="0" locked="0" layoutInCell="1" allowOverlap="1">
                        <wp:simplePos x="0" y="0"/>
                        <wp:positionH relativeFrom="column">
                          <wp:posOffset>501650</wp:posOffset>
                        </wp:positionH>
                        <wp:positionV relativeFrom="paragraph">
                          <wp:posOffset>69850</wp:posOffset>
                        </wp:positionV>
                        <wp:extent cx="1514475" cy="571500"/>
                        <wp:effectExtent l="0" t="0" r="0" b="0"/>
                        <wp:wrapNone/>
                        <wp:docPr id="9" name="Рисунок 14" descr="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Подпис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64B" w:rsidRPr="003D1BC1" w:rsidRDefault="00B2564B" w:rsidP="00B2564B">
                  <w:pPr>
                    <w:widowControl/>
                    <w:rPr>
                      <w:rFonts w:ascii="Verdana" w:hAnsi="Verdana" w:cs="Verdana"/>
                      <w:color w:val="000000"/>
                      <w:sz w:val="15"/>
                      <w:szCs w:val="15"/>
                    </w:rPr>
                  </w:pPr>
                </w:p>
                <w:p w:rsidR="00B2564B" w:rsidRPr="003D1BC1" w:rsidRDefault="00B2564B" w:rsidP="00B2564B">
                  <w:pPr>
                    <w:widowControl/>
                    <w:rPr>
                      <w:rFonts w:ascii="Verdana" w:hAnsi="Verdana" w:cs="Verdana"/>
                      <w:color w:val="000000"/>
                      <w:sz w:val="15"/>
                      <w:szCs w:val="15"/>
                    </w:rPr>
                  </w:pPr>
                </w:p>
                <w:p w:rsidR="00B2564B" w:rsidRPr="003D1BC1" w:rsidRDefault="00022F6B" w:rsidP="00B2564B">
                  <w:pPr>
                    <w:widowControl/>
                    <w:rPr>
                      <w:rFonts w:ascii="Verdana" w:hAnsi="Verdana" w:cs="Verdana"/>
                      <w:color w:val="000000"/>
                      <w:sz w:val="15"/>
                      <w:szCs w:val="15"/>
                    </w:rPr>
                  </w:pPr>
                  <w:r w:rsidRPr="003D1BC1">
                    <w:rPr>
                      <w:rFonts w:ascii="Verdana" w:hAnsi="Verdana" w:cs="Verdana"/>
                      <w:noProof/>
                      <w:color w:val="000000"/>
                      <w:sz w:val="15"/>
                      <w:szCs w:val="15"/>
                    </w:rPr>
                    <mc:AlternateContent>
                      <mc:Choice Requires="wps">
                        <w:drawing>
                          <wp:anchor distT="0" distB="0" distL="114300" distR="114300" simplePos="0" relativeHeight="251656192" behindDoc="0" locked="0" layoutInCell="1" allowOverlap="1">
                            <wp:simplePos x="0" y="0"/>
                            <wp:positionH relativeFrom="column">
                              <wp:posOffset>13970</wp:posOffset>
                            </wp:positionH>
                            <wp:positionV relativeFrom="paragraph">
                              <wp:posOffset>76200</wp:posOffset>
                            </wp:positionV>
                            <wp:extent cx="2606675" cy="6985"/>
                            <wp:effectExtent l="8890" t="5715" r="13335" b="6350"/>
                            <wp:wrapNone/>
                            <wp:docPr id="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667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5FF2ED" id="_x0000_t32" coordsize="21600,21600" o:spt="32" o:oned="t" path="m,l21600,21600e" filled="f">
                            <v:path arrowok="t" fillok="f" o:connecttype="none"/>
                            <o:lock v:ext="edit" shapetype="t"/>
                          </v:shapetype>
                          <v:shape id="AutoShape 13" o:spid="_x0000_s1026" type="#_x0000_t32" style="position:absolute;margin-left:1.1pt;margin-top:6pt;width:205.25pt;height:.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tVIgIAAD8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"/>
                        </w:pict>
                      </mc:Fallback>
                    </mc:AlternateContent>
                  </w:r>
                </w:p>
                <w:p w:rsidR="00B2564B" w:rsidRPr="003D1BC1" w:rsidRDefault="00B2564B" w:rsidP="00B2564B">
                  <w:pPr>
                    <w:widowControl/>
                    <w:rPr>
                      <w:rFonts w:ascii="Verdana" w:hAnsi="Verdana" w:cs="Verdana"/>
                      <w:color w:val="000000"/>
                      <w:sz w:val="15"/>
                      <w:szCs w:val="15"/>
                    </w:rPr>
                  </w:pPr>
                </w:p>
                <w:p w:rsidR="00B2564B" w:rsidRPr="003D1BC1" w:rsidRDefault="00B2564B" w:rsidP="00B2564B">
                  <w:pPr>
                    <w:widowControl/>
                    <w:rPr>
                      <w:rFonts w:ascii="Verdana" w:hAnsi="Verdana" w:cs="Verdana"/>
                      <w:color w:val="000000"/>
                      <w:sz w:val="15"/>
                      <w:szCs w:val="15"/>
                    </w:rPr>
                  </w:pPr>
                </w:p>
                <w:p w:rsidR="00B2564B" w:rsidRPr="003D1BC1" w:rsidRDefault="00B2564B" w:rsidP="00B2564B">
                  <w:pPr>
                    <w:widowControl/>
                    <w:rPr>
                      <w:rFonts w:ascii="Verdana" w:hAnsi="Verdana" w:cs="Verdana"/>
                      <w:color w:val="000000"/>
                      <w:sz w:val="15"/>
                      <w:szCs w:val="15"/>
                    </w:rPr>
                  </w:pPr>
                </w:p>
                <w:p w:rsidR="00B2564B" w:rsidRPr="003D1BC1" w:rsidRDefault="00B2564B" w:rsidP="00B2564B">
                  <w:pPr>
                    <w:widowControl/>
                    <w:rPr>
                      <w:rFonts w:ascii="Verdana" w:hAnsi="Verdana" w:cs="Verdana"/>
                      <w:color w:val="000000"/>
                      <w:sz w:val="14"/>
                      <w:szCs w:val="14"/>
                    </w:rPr>
                  </w:pPr>
                  <w:r w:rsidRPr="003D1BC1">
                    <w:rPr>
                      <w:rFonts w:ascii="Verdana" w:hAnsi="Verdana" w:cs="Verdana"/>
                      <w:color w:val="000000"/>
                      <w:sz w:val="15"/>
                      <w:szCs w:val="15"/>
                    </w:rPr>
                    <w:t>Руководствуясь ч. 2 ст. 160 ГК РФ, подтверждаю достижение соглашения сторон о допустимости использования факсимильного воспроизведения подписей и оттисков печатей с помощью средств копирования.</w:t>
                  </w:r>
                </w:p>
              </w:tc>
              <w:tc>
                <w:tcPr>
                  <w:tcW w:w="5954" w:type="dxa"/>
                  <w:shd w:val="clear" w:color="auto" w:fill="auto"/>
                </w:tcPr>
                <w:p w:rsidR="00B2564B" w:rsidRPr="00FA110E" w:rsidRDefault="00B2564B" w:rsidP="00B2564B">
                  <w:pPr>
                    <w:widowControl/>
                    <w:ind w:right="464"/>
                    <w:jc w:val="both"/>
                    <w:rPr>
                      <w:rFonts w:ascii="Verdana" w:hAnsi="Verdana" w:cs="Verdana"/>
                      <w:color w:val="000000"/>
                      <w:sz w:val="15"/>
                      <w:szCs w:val="15"/>
                    </w:rPr>
                  </w:pPr>
                  <w:r w:rsidRPr="00FA110E">
                    <w:rPr>
                      <w:rFonts w:ascii="Verdana" w:hAnsi="Verdana" w:cs="Verdana"/>
                      <w:color w:val="000000"/>
                      <w:sz w:val="15"/>
                      <w:szCs w:val="15"/>
                    </w:rPr>
                    <w:t>Настоящий полис подтверждает заключение договора страхования между ООО РСО «ЕВРОИНС» (Филиал ООО РСО «ЕВРОИН</w:t>
                  </w:r>
                  <w:r>
                    <w:rPr>
                      <w:rFonts w:ascii="Verdana" w:hAnsi="Verdana" w:cs="Verdana"/>
                      <w:color w:val="000000"/>
                      <w:sz w:val="15"/>
                      <w:szCs w:val="15"/>
                    </w:rPr>
                    <w:t>С» Туристическое Страхование) и</w:t>
                  </w:r>
                  <w:r w:rsidRPr="00FA110E">
                    <w:rPr>
                      <w:rFonts w:ascii="Verdana" w:hAnsi="Verdana" w:cs="Verdana"/>
                      <w:color w:val="000000"/>
                      <w:sz w:val="15"/>
                      <w:szCs w:val="15"/>
                    </w:rPr>
                    <w:t xml:space="preserve"> Страхователем на условиях Правил страхования № 5 имущественных интересов</w:t>
                  </w:r>
                </w:p>
                <w:p w:rsidR="00B2564B" w:rsidRPr="00FA110E" w:rsidRDefault="00B2564B" w:rsidP="00B2564B">
                  <w:pPr>
                    <w:widowControl/>
                    <w:ind w:right="464"/>
                    <w:jc w:val="both"/>
                    <w:rPr>
                      <w:rFonts w:ascii="Verdana" w:hAnsi="Verdana" w:cs="Verdana"/>
                      <w:color w:val="000000"/>
                      <w:sz w:val="15"/>
                      <w:szCs w:val="15"/>
                    </w:rPr>
                  </w:pPr>
                  <w:r w:rsidRPr="00FA110E">
                    <w:rPr>
                      <w:rFonts w:ascii="Verdana" w:hAnsi="Verdana" w:cs="Verdana"/>
                      <w:color w:val="000000"/>
                      <w:sz w:val="15"/>
                      <w:szCs w:val="15"/>
                    </w:rPr>
                    <w:t>граждан, выезжаю</w:t>
                  </w:r>
                  <w:bookmarkStart w:id="35" w:name="_GoBack"/>
                  <w:bookmarkEnd w:id="35"/>
                  <w:r w:rsidRPr="00FA110E">
                    <w:rPr>
                      <w:rFonts w:ascii="Verdana" w:hAnsi="Verdana" w:cs="Verdana"/>
                      <w:color w:val="000000"/>
                      <w:sz w:val="15"/>
                      <w:szCs w:val="15"/>
                    </w:rPr>
                    <w:t>щих за пределы постоянного места жительства, утвержденных Приказом 01-2508/2025 от 25.08.2025, действующих с 25.08.2025 (далее -Правила № 5).</w:t>
                  </w:r>
                </w:p>
                <w:p w:rsidR="00B2564B" w:rsidRPr="003D1BC1" w:rsidRDefault="00B2564B" w:rsidP="00B2564B">
                  <w:pPr>
                    <w:widowControl/>
                    <w:jc w:val="both"/>
                    <w:rPr>
                      <w:rFonts w:ascii="Verdana" w:hAnsi="Verdana" w:cs="Verdana"/>
                      <w:color w:val="000000"/>
                      <w:sz w:val="15"/>
                      <w:szCs w:val="15"/>
                    </w:rPr>
                  </w:pPr>
                </w:p>
                <w:p w:rsidR="00B2564B" w:rsidRPr="003D1BC1" w:rsidRDefault="00B2564B" w:rsidP="00B2564B">
                  <w:pPr>
                    <w:widowControl/>
                    <w:ind w:right="464"/>
                    <w:jc w:val="both"/>
                    <w:rPr>
                      <w:rFonts w:ascii="Verdana" w:hAnsi="Verdana" w:cs="Verdana"/>
                      <w:color w:val="000000"/>
                      <w:sz w:val="15"/>
                      <w:szCs w:val="15"/>
                    </w:rPr>
                  </w:pPr>
                  <w:r w:rsidRPr="001427A6">
                    <w:rPr>
                      <w:rFonts w:ascii="Verdana" w:hAnsi="Verdana" w:cs="Verdana"/>
                      <w:color w:val="000000"/>
                      <w:sz w:val="15"/>
                      <w:szCs w:val="15"/>
                    </w:rPr>
                    <w:t>По договору страхования надлежащим уведомлением Сторон являются способы,</w:t>
                  </w:r>
                  <w:r>
                    <w:rPr>
                      <w:rFonts w:ascii="Verdana" w:hAnsi="Verdana" w:cs="Verdana"/>
                      <w:color w:val="000000"/>
                      <w:sz w:val="15"/>
                      <w:szCs w:val="15"/>
                    </w:rPr>
                    <w:t xml:space="preserve"> </w:t>
                  </w:r>
                  <w:r w:rsidRPr="001427A6">
                    <w:rPr>
                      <w:rFonts w:ascii="Verdana" w:hAnsi="Verdana" w:cs="Verdana"/>
                      <w:color w:val="000000"/>
                      <w:sz w:val="15"/>
                      <w:szCs w:val="15"/>
                    </w:rPr>
                    <w:t xml:space="preserve">определенные </w:t>
                  </w:r>
                  <w:r>
                    <w:rPr>
                      <w:rFonts w:ascii="Verdana" w:hAnsi="Verdana" w:cs="Verdana"/>
                      <w:color w:val="000000"/>
                      <w:sz w:val="15"/>
                      <w:szCs w:val="15"/>
                    </w:rPr>
                    <w:t>п. 2.24. (</w:t>
                  </w:r>
                  <w:proofErr w:type="spellStart"/>
                  <w:r>
                    <w:rPr>
                      <w:rFonts w:ascii="Verdana" w:hAnsi="Verdana" w:cs="Verdana"/>
                      <w:color w:val="000000"/>
                      <w:sz w:val="15"/>
                      <w:szCs w:val="15"/>
                    </w:rPr>
                    <w:t>пп</w:t>
                  </w:r>
                  <w:proofErr w:type="spellEnd"/>
                  <w:r>
                    <w:rPr>
                      <w:rFonts w:ascii="Verdana" w:hAnsi="Verdana" w:cs="Verdana"/>
                      <w:color w:val="000000"/>
                      <w:sz w:val="15"/>
                      <w:szCs w:val="15"/>
                    </w:rPr>
                    <w:t xml:space="preserve">. 1 - 4) Правил № 5. При наступлении страхового </w:t>
                  </w:r>
                  <w:r w:rsidRPr="001427A6">
                    <w:rPr>
                      <w:rFonts w:ascii="Verdana" w:hAnsi="Verdana" w:cs="Verdana"/>
                      <w:color w:val="000000"/>
                      <w:sz w:val="15"/>
                      <w:szCs w:val="15"/>
                    </w:rPr>
                    <w:t>события заявление и документы предоставляют</w:t>
                  </w:r>
                  <w:r>
                    <w:rPr>
                      <w:rFonts w:ascii="Verdana" w:hAnsi="Verdana" w:cs="Verdana"/>
                      <w:color w:val="000000"/>
                      <w:sz w:val="15"/>
                      <w:szCs w:val="15"/>
                    </w:rPr>
                    <w:t>ся Страховщику в соответствии с п. 11.7.1. - 11.7.4. Правил № 5</w:t>
                  </w:r>
                  <w:r w:rsidRPr="003D1BC1">
                    <w:rPr>
                      <w:rFonts w:ascii="Verdana" w:hAnsi="Verdana" w:cs="Verdana"/>
                      <w:color w:val="000000"/>
                      <w:sz w:val="15"/>
                      <w:szCs w:val="15"/>
                    </w:rPr>
                    <w:t>.</w:t>
                  </w:r>
                </w:p>
                <w:p w:rsidR="00B2564B" w:rsidRPr="003D1BC1" w:rsidRDefault="00B2564B" w:rsidP="00B2564B">
                  <w:pPr>
                    <w:widowControl/>
                    <w:jc w:val="both"/>
                    <w:rPr>
                      <w:rFonts w:ascii="Verdana" w:hAnsi="Verdana" w:cs="Verdana"/>
                      <w:color w:val="000000"/>
                      <w:sz w:val="15"/>
                      <w:szCs w:val="15"/>
                    </w:rPr>
                  </w:pPr>
                </w:p>
                <w:p w:rsidR="00B2564B" w:rsidRPr="001429B9" w:rsidRDefault="00B2564B" w:rsidP="00B2564B">
                  <w:pPr>
                    <w:widowControl/>
                    <w:ind w:right="464"/>
                    <w:jc w:val="both"/>
                    <w:rPr>
                      <w:rFonts w:ascii="Verdana" w:hAnsi="Verdana" w:cs="Verdana"/>
                      <w:color w:val="000000"/>
                      <w:sz w:val="15"/>
                      <w:szCs w:val="15"/>
                    </w:rPr>
                  </w:pPr>
                  <w:r w:rsidRPr="001429B9">
                    <w:rPr>
                      <w:rFonts w:ascii="Verdana" w:hAnsi="Verdana" w:cs="Verdana"/>
                      <w:color w:val="000000"/>
                      <w:sz w:val="15"/>
                      <w:szCs w:val="15"/>
                    </w:rPr>
                    <w:t>На основании ст. 435, 438 ГК РФ согласием С</w:t>
                  </w:r>
                  <w:r>
                    <w:rPr>
                      <w:rFonts w:ascii="Verdana" w:hAnsi="Verdana" w:cs="Verdana"/>
                      <w:color w:val="000000"/>
                      <w:sz w:val="15"/>
                      <w:szCs w:val="15"/>
                    </w:rPr>
                    <w:t xml:space="preserve">трахователя заключить настоящий </w:t>
                  </w:r>
                  <w:r w:rsidRPr="001429B9">
                    <w:rPr>
                      <w:rFonts w:ascii="Verdana" w:hAnsi="Verdana" w:cs="Verdana"/>
                      <w:color w:val="000000"/>
                      <w:sz w:val="15"/>
                      <w:szCs w:val="15"/>
                    </w:rPr>
                    <w:t>полис (оферту) на предложенных Страховщико</w:t>
                  </w:r>
                  <w:r>
                    <w:rPr>
                      <w:rFonts w:ascii="Verdana" w:hAnsi="Verdana" w:cs="Verdana"/>
                      <w:color w:val="000000"/>
                      <w:sz w:val="15"/>
                      <w:szCs w:val="15"/>
                    </w:rPr>
                    <w:t xml:space="preserve">м условиях (акцептом) считается </w:t>
                  </w:r>
                  <w:r w:rsidRPr="001429B9">
                    <w:rPr>
                      <w:rFonts w:ascii="Verdana" w:hAnsi="Verdana" w:cs="Verdana"/>
                      <w:color w:val="000000"/>
                      <w:sz w:val="15"/>
                      <w:szCs w:val="15"/>
                    </w:rPr>
                    <w:t>уплата страховой премии в полном объеме не позднее даты начала срока действия</w:t>
                  </w:r>
                </w:p>
                <w:p w:rsidR="00B2564B" w:rsidRPr="001429B9" w:rsidRDefault="00B2564B" w:rsidP="00B2564B">
                  <w:pPr>
                    <w:widowControl/>
                    <w:ind w:right="464"/>
                    <w:jc w:val="both"/>
                    <w:rPr>
                      <w:rFonts w:ascii="Verdana" w:hAnsi="Verdana" w:cs="Verdana"/>
                      <w:color w:val="000000"/>
                      <w:sz w:val="15"/>
                      <w:szCs w:val="15"/>
                    </w:rPr>
                  </w:pPr>
                  <w:r w:rsidRPr="001429B9">
                    <w:rPr>
                      <w:rFonts w:ascii="Verdana" w:hAnsi="Verdana" w:cs="Verdana"/>
                      <w:color w:val="000000"/>
                      <w:sz w:val="15"/>
                      <w:szCs w:val="15"/>
                    </w:rPr>
                    <w:t>(срока поездки) настоящего полиса. Страховая премия оплачена единовременно.</w:t>
                  </w:r>
                </w:p>
                <w:p w:rsidR="00B2564B" w:rsidRDefault="00B2564B" w:rsidP="00B2564B">
                  <w:pPr>
                    <w:widowControl/>
                    <w:ind w:right="464"/>
                    <w:jc w:val="both"/>
                    <w:rPr>
                      <w:rFonts w:ascii="Verdana" w:hAnsi="Verdana" w:cs="Verdana"/>
                      <w:color w:val="000000"/>
                      <w:sz w:val="15"/>
                      <w:szCs w:val="15"/>
                    </w:rPr>
                  </w:pPr>
                </w:p>
                <w:p w:rsidR="00B2564B" w:rsidRPr="003D1BC1" w:rsidRDefault="00B2564B" w:rsidP="00B2564B">
                  <w:pPr>
                    <w:widowControl/>
                    <w:ind w:right="464"/>
                    <w:jc w:val="both"/>
                    <w:rPr>
                      <w:rFonts w:ascii="Verdana" w:hAnsi="Verdana" w:cs="Verdana"/>
                      <w:color w:val="000000"/>
                      <w:sz w:val="15"/>
                      <w:szCs w:val="15"/>
                    </w:rPr>
                  </w:pPr>
                  <w:r w:rsidRPr="001429B9">
                    <w:rPr>
                      <w:rFonts w:ascii="Verdana" w:hAnsi="Verdana" w:cs="Verdana"/>
                      <w:color w:val="000000"/>
                      <w:sz w:val="15"/>
                      <w:szCs w:val="15"/>
                    </w:rPr>
                    <w:t>Оплачивая настоящий полис, подтверждаю, что ознакомлен с Правилами № 5 и</w:t>
                  </w:r>
                  <w:r>
                    <w:rPr>
                      <w:rFonts w:ascii="Verdana" w:hAnsi="Verdana" w:cs="Verdana"/>
                      <w:color w:val="000000"/>
                      <w:sz w:val="15"/>
                      <w:szCs w:val="15"/>
                    </w:rPr>
                    <w:t xml:space="preserve"> </w:t>
                  </w:r>
                  <w:r w:rsidRPr="001429B9">
                    <w:rPr>
                      <w:rFonts w:ascii="Verdana" w:hAnsi="Verdana" w:cs="Verdana"/>
                      <w:color w:val="000000"/>
                      <w:sz w:val="15"/>
                      <w:szCs w:val="15"/>
                    </w:rPr>
                    <w:t>особыми условиями страхования, а также что они являются неотъемлемой частью</w:t>
                  </w:r>
                  <w:r>
                    <w:rPr>
                      <w:rFonts w:ascii="Verdana" w:hAnsi="Verdana" w:cs="Verdana"/>
                      <w:color w:val="000000"/>
                      <w:sz w:val="15"/>
                      <w:szCs w:val="15"/>
                    </w:rPr>
                    <w:t xml:space="preserve"> </w:t>
                  </w:r>
                  <w:r w:rsidRPr="001429B9">
                    <w:rPr>
                      <w:rFonts w:ascii="Verdana" w:hAnsi="Verdana" w:cs="Verdana"/>
                      <w:color w:val="000000"/>
                      <w:sz w:val="15"/>
                      <w:szCs w:val="15"/>
                    </w:rPr>
                    <w:t>настоящего договора страхования.</w:t>
                  </w:r>
                </w:p>
                <w:p w:rsidR="00B2564B" w:rsidRPr="003D1BC1" w:rsidRDefault="00B2564B" w:rsidP="00B2564B">
                  <w:pPr>
                    <w:widowControl/>
                    <w:ind w:right="464"/>
                    <w:jc w:val="both"/>
                    <w:rPr>
                      <w:rFonts w:ascii="Verdana" w:hAnsi="Verdana" w:cs="Verdana"/>
                      <w:color w:val="000000"/>
                      <w:sz w:val="15"/>
                      <w:szCs w:val="15"/>
                    </w:rPr>
                  </w:pPr>
                </w:p>
                <w:p w:rsidR="00B2564B" w:rsidRDefault="00B2564B" w:rsidP="00B2564B">
                  <w:pPr>
                    <w:widowControl/>
                    <w:ind w:right="464"/>
                    <w:jc w:val="both"/>
                    <w:rPr>
                      <w:rFonts w:ascii="Verdana" w:hAnsi="Verdana" w:cs="Verdana"/>
                      <w:color w:val="000000"/>
                      <w:sz w:val="15"/>
                      <w:szCs w:val="15"/>
                    </w:rPr>
                  </w:pPr>
                  <w:r w:rsidRPr="001429B9">
                    <w:rPr>
                      <w:rFonts w:ascii="Verdana" w:hAnsi="Verdana" w:cs="Verdana"/>
                      <w:color w:val="000000"/>
                      <w:sz w:val="15"/>
                      <w:szCs w:val="15"/>
                    </w:rPr>
                    <w:t>Согласен с политикой Страховщика в области обработки и хранения персональных</w:t>
                  </w:r>
                  <w:r>
                    <w:rPr>
                      <w:rFonts w:ascii="Verdana" w:hAnsi="Verdana" w:cs="Verdana"/>
                      <w:color w:val="000000"/>
                      <w:sz w:val="15"/>
                      <w:szCs w:val="15"/>
                    </w:rPr>
                    <w:t xml:space="preserve"> </w:t>
                  </w:r>
                  <w:r w:rsidRPr="001429B9">
                    <w:rPr>
                      <w:rFonts w:ascii="Verdana" w:hAnsi="Verdana" w:cs="Verdana"/>
                      <w:color w:val="000000"/>
                      <w:sz w:val="15"/>
                      <w:szCs w:val="15"/>
                    </w:rPr>
                    <w:t>данных, в соответствии с п. 6.6. Правил № 5</w:t>
                  </w:r>
                  <w:r>
                    <w:rPr>
                      <w:rFonts w:ascii="Verdana" w:hAnsi="Verdana" w:cs="Verdana"/>
                      <w:color w:val="000000"/>
                      <w:sz w:val="15"/>
                      <w:szCs w:val="15"/>
                    </w:rPr>
                    <w:t>.</w:t>
                  </w:r>
                </w:p>
                <w:p w:rsidR="00B2564B" w:rsidRPr="001429B9" w:rsidRDefault="00B2564B" w:rsidP="00B2564B">
                  <w:pPr>
                    <w:widowControl/>
                    <w:ind w:right="464"/>
                    <w:jc w:val="both"/>
                    <w:rPr>
                      <w:rFonts w:ascii="Verdana" w:hAnsi="Verdana" w:cs="Verdana"/>
                      <w:color w:val="000000"/>
                      <w:sz w:val="15"/>
                      <w:szCs w:val="15"/>
                    </w:rPr>
                  </w:pPr>
                </w:p>
                <w:p w:rsidR="00B2564B" w:rsidRPr="003D1BC1" w:rsidRDefault="00B2564B" w:rsidP="00B2564B">
                  <w:pPr>
                    <w:widowControl/>
                    <w:ind w:right="464"/>
                    <w:jc w:val="both"/>
                    <w:rPr>
                      <w:rFonts w:ascii="Verdana" w:hAnsi="Verdana" w:cs="Verdana"/>
                      <w:color w:val="000000"/>
                      <w:sz w:val="15"/>
                      <w:szCs w:val="15"/>
                    </w:rPr>
                  </w:pPr>
                  <w:r w:rsidRPr="001429B9">
                    <w:rPr>
                      <w:rFonts w:ascii="Verdana" w:hAnsi="Verdana" w:cs="Verdana"/>
                      <w:color w:val="000000"/>
                      <w:sz w:val="15"/>
                      <w:szCs w:val="15"/>
                    </w:rPr>
                    <w:t>Все условия разъяснены и понятны. Получение информации от Страховщика</w:t>
                  </w:r>
                  <w:r>
                    <w:rPr>
                      <w:rFonts w:ascii="Verdana" w:hAnsi="Verdana" w:cs="Verdana"/>
                      <w:color w:val="000000"/>
                      <w:sz w:val="15"/>
                      <w:szCs w:val="15"/>
                    </w:rPr>
                    <w:t xml:space="preserve"> </w:t>
                  </w:r>
                  <w:r w:rsidRPr="001429B9">
                    <w:rPr>
                      <w:rFonts w:ascii="Verdana" w:hAnsi="Verdana" w:cs="Verdana"/>
                      <w:color w:val="000000"/>
                      <w:sz w:val="15"/>
                      <w:szCs w:val="15"/>
                    </w:rPr>
                    <w:t>и/или его представителя в Интернете по адресу https://www.erv.ru/files/insuranceinfo.pdf подтверждаю. Правила № 5, Памятка и Ключевой информационный</w:t>
                  </w:r>
                  <w:r>
                    <w:rPr>
                      <w:rFonts w:ascii="Verdana" w:hAnsi="Verdana" w:cs="Verdana"/>
                      <w:color w:val="000000"/>
                      <w:sz w:val="15"/>
                      <w:szCs w:val="15"/>
                    </w:rPr>
                    <w:t xml:space="preserve"> </w:t>
                  </w:r>
                  <w:r w:rsidRPr="001429B9">
                    <w:rPr>
                      <w:rFonts w:ascii="Verdana" w:hAnsi="Verdana" w:cs="Verdana"/>
                      <w:color w:val="000000"/>
                      <w:sz w:val="15"/>
                      <w:szCs w:val="15"/>
                    </w:rPr>
                    <w:t>документ (КИД) получ</w:t>
                  </w:r>
                  <w:r>
                    <w:rPr>
                      <w:rFonts w:ascii="Verdana" w:hAnsi="Verdana" w:cs="Verdana"/>
                      <w:color w:val="000000"/>
                      <w:sz w:val="15"/>
                      <w:szCs w:val="15"/>
                    </w:rPr>
                    <w:t>ены</w:t>
                  </w:r>
                  <w:r w:rsidRPr="003D1BC1">
                    <w:rPr>
                      <w:rFonts w:ascii="Verdana" w:hAnsi="Verdana" w:cs="Verdana"/>
                      <w:color w:val="000000"/>
                      <w:sz w:val="15"/>
                      <w:szCs w:val="15"/>
                    </w:rPr>
                    <w:t>.</w:t>
                  </w:r>
                </w:p>
                <w:p w:rsidR="00B2564B" w:rsidRPr="003D1BC1" w:rsidRDefault="00B2564B" w:rsidP="00B2564B">
                  <w:pPr>
                    <w:widowControl/>
                    <w:ind w:right="464"/>
                    <w:jc w:val="both"/>
                    <w:rPr>
                      <w:rFonts w:ascii="Verdana" w:hAnsi="Verdana" w:cs="Verdana"/>
                      <w:color w:val="000000"/>
                      <w:sz w:val="15"/>
                      <w:szCs w:val="15"/>
                    </w:rPr>
                  </w:pPr>
                </w:p>
                <w:p w:rsidR="00B2564B" w:rsidRPr="003D1BC1" w:rsidRDefault="00B2564B" w:rsidP="00B2564B">
                  <w:pPr>
                    <w:widowControl/>
                    <w:ind w:right="464"/>
                    <w:jc w:val="both"/>
                    <w:rPr>
                      <w:rFonts w:ascii="Verdana" w:hAnsi="Verdana" w:cs="Verdana,Bold"/>
                      <w:b/>
                      <w:bCs/>
                      <w:color w:val="000000"/>
                      <w:sz w:val="15"/>
                      <w:szCs w:val="15"/>
                    </w:rPr>
                  </w:pPr>
                  <w:r w:rsidRPr="003D1BC1">
                    <w:rPr>
                      <w:rFonts w:ascii="Verdana" w:hAnsi="Verdana" w:cs="Verdana,Bold"/>
                      <w:b/>
                      <w:bCs/>
                      <w:color w:val="000000"/>
                      <w:sz w:val="15"/>
                      <w:szCs w:val="15"/>
                    </w:rPr>
                    <w:t>Приложения, являющиеся неотъемлемой частью настоящего</w:t>
                  </w:r>
                  <w:r>
                    <w:rPr>
                      <w:rFonts w:ascii="Verdana" w:hAnsi="Verdana" w:cs="Verdana,Bold"/>
                      <w:b/>
                      <w:bCs/>
                      <w:color w:val="000000"/>
                      <w:sz w:val="15"/>
                      <w:szCs w:val="15"/>
                    </w:rPr>
                    <w:t xml:space="preserve"> </w:t>
                  </w:r>
                  <w:r w:rsidRPr="003D1BC1">
                    <w:rPr>
                      <w:rFonts w:ascii="Verdana" w:hAnsi="Verdana" w:cs="Verdana,Bold"/>
                      <w:b/>
                      <w:bCs/>
                      <w:color w:val="000000"/>
                      <w:sz w:val="15"/>
                      <w:szCs w:val="15"/>
                    </w:rPr>
                    <w:t>договора страхования:</w:t>
                  </w:r>
                </w:p>
                <w:p w:rsidR="00B2564B" w:rsidRPr="003D1BC1" w:rsidRDefault="00B2564B" w:rsidP="00B2564B">
                  <w:pPr>
                    <w:widowControl/>
                    <w:ind w:right="464"/>
                    <w:jc w:val="both"/>
                    <w:rPr>
                      <w:rFonts w:ascii="Verdana" w:hAnsi="Verdana" w:cs="Verdana"/>
                      <w:color w:val="000000"/>
                      <w:sz w:val="15"/>
                      <w:szCs w:val="15"/>
                    </w:rPr>
                  </w:pPr>
                </w:p>
                <w:p w:rsidR="00B2564B" w:rsidRPr="003D1BC1" w:rsidRDefault="00B2564B" w:rsidP="00B2564B">
                  <w:pPr>
                    <w:widowControl/>
                    <w:ind w:right="464"/>
                    <w:jc w:val="both"/>
                    <w:rPr>
                      <w:rFonts w:ascii="Verdana" w:hAnsi="Verdana" w:cs="Verdana"/>
                      <w:color w:val="000000"/>
                      <w:sz w:val="15"/>
                      <w:szCs w:val="15"/>
                    </w:rPr>
                  </w:pPr>
                  <w:r w:rsidRPr="003D1BC1">
                    <w:rPr>
                      <w:rFonts w:ascii="Verdana" w:hAnsi="Verdana" w:cs="Verdana"/>
                      <w:color w:val="000000"/>
                      <w:sz w:val="15"/>
                      <w:szCs w:val="15"/>
                    </w:rPr>
                    <w:t>1. Особые условия страхования;</w:t>
                  </w:r>
                </w:p>
                <w:p w:rsidR="00B2564B" w:rsidRPr="003D1BC1" w:rsidRDefault="00B2564B" w:rsidP="00B2564B">
                  <w:pPr>
                    <w:widowControl/>
                    <w:ind w:right="464"/>
                    <w:jc w:val="both"/>
                    <w:rPr>
                      <w:rFonts w:ascii="Verdana" w:hAnsi="Verdana" w:cs="Verdana"/>
                      <w:color w:val="000000"/>
                      <w:sz w:val="15"/>
                      <w:szCs w:val="15"/>
                    </w:rPr>
                  </w:pPr>
                  <w:r>
                    <w:rPr>
                      <w:rFonts w:ascii="Verdana" w:hAnsi="Verdana" w:cs="Verdana"/>
                      <w:color w:val="000000"/>
                      <w:sz w:val="15"/>
                      <w:szCs w:val="15"/>
                    </w:rPr>
                    <w:t>2. Правила № 5</w:t>
                  </w:r>
                  <w:r w:rsidRPr="003D1BC1">
                    <w:rPr>
                      <w:rFonts w:ascii="Verdana" w:hAnsi="Verdana" w:cs="Verdana"/>
                      <w:color w:val="000000"/>
                      <w:sz w:val="15"/>
                      <w:szCs w:val="15"/>
                    </w:rPr>
                    <w:t>;</w:t>
                  </w:r>
                </w:p>
                <w:p w:rsidR="00B2564B" w:rsidRDefault="00B2564B" w:rsidP="00B2564B">
                  <w:pPr>
                    <w:widowControl/>
                    <w:ind w:right="464"/>
                    <w:jc w:val="both"/>
                    <w:rPr>
                      <w:rFonts w:ascii="Verdana" w:hAnsi="Verdana" w:cs="Verdana"/>
                      <w:color w:val="000000"/>
                      <w:sz w:val="15"/>
                      <w:szCs w:val="15"/>
                    </w:rPr>
                  </w:pPr>
                  <w:r w:rsidRPr="003D1BC1">
                    <w:rPr>
                      <w:rFonts w:ascii="Verdana" w:hAnsi="Verdana" w:cs="Verdana"/>
                      <w:color w:val="000000"/>
                      <w:sz w:val="15"/>
                      <w:szCs w:val="15"/>
                    </w:rPr>
                    <w:t xml:space="preserve">3. Выдержки из Правил № </w:t>
                  </w:r>
                  <w:r>
                    <w:rPr>
                      <w:rFonts w:ascii="Verdana" w:hAnsi="Verdana" w:cs="Verdana"/>
                      <w:color w:val="000000"/>
                      <w:sz w:val="15"/>
                      <w:szCs w:val="15"/>
                    </w:rPr>
                    <w:t>5</w:t>
                  </w:r>
                  <w:r w:rsidRPr="003D1BC1">
                    <w:rPr>
                      <w:rFonts w:ascii="Verdana" w:hAnsi="Verdana" w:cs="Verdana"/>
                      <w:color w:val="000000"/>
                      <w:sz w:val="15"/>
                      <w:szCs w:val="15"/>
                    </w:rPr>
                    <w:t>;</w:t>
                  </w:r>
                </w:p>
                <w:p w:rsidR="00B2564B" w:rsidRPr="003D1BC1" w:rsidRDefault="00B2564B" w:rsidP="00B2564B">
                  <w:pPr>
                    <w:widowControl/>
                    <w:ind w:right="464"/>
                    <w:jc w:val="both"/>
                    <w:rPr>
                      <w:rFonts w:ascii="Verdana" w:hAnsi="Verdana" w:cs="Verdana"/>
                      <w:color w:val="000000"/>
                      <w:sz w:val="15"/>
                      <w:szCs w:val="15"/>
                    </w:rPr>
                  </w:pPr>
                  <w:r>
                    <w:rPr>
                      <w:rFonts w:ascii="Verdana" w:hAnsi="Verdana" w:cs="Verdana"/>
                      <w:color w:val="000000"/>
                      <w:sz w:val="15"/>
                      <w:szCs w:val="15"/>
                    </w:rPr>
                    <w:t xml:space="preserve">4. </w:t>
                  </w:r>
                  <w:r w:rsidRPr="003D1BC1">
                    <w:rPr>
                      <w:rFonts w:ascii="Verdana" w:hAnsi="Verdana" w:cs="Verdana"/>
                      <w:color w:val="000000"/>
                      <w:sz w:val="15"/>
                      <w:szCs w:val="15"/>
                    </w:rPr>
                    <w:t>Ключевой информационный документ (КИД) и Памятка по</w:t>
                  </w:r>
                </w:p>
                <w:p w:rsidR="00B2564B" w:rsidRPr="003D1BC1" w:rsidRDefault="00B2564B" w:rsidP="00B2564B">
                  <w:pPr>
                    <w:widowControl/>
                    <w:ind w:right="464"/>
                    <w:jc w:val="both"/>
                    <w:rPr>
                      <w:rFonts w:ascii="Verdana" w:hAnsi="Verdana" w:cs="Verdana"/>
                      <w:color w:val="000000"/>
                      <w:sz w:val="15"/>
                      <w:szCs w:val="15"/>
                    </w:rPr>
                  </w:pPr>
                  <w:r w:rsidRPr="003D1BC1">
                    <w:rPr>
                      <w:rFonts w:ascii="Verdana" w:hAnsi="Verdana" w:cs="Verdana"/>
                      <w:color w:val="000000"/>
                      <w:sz w:val="15"/>
                      <w:szCs w:val="15"/>
                    </w:rPr>
                    <w:t xml:space="preserve">    страхованию (размещены на сайте www.erv.ru).</w:t>
                  </w:r>
                </w:p>
                <w:p w:rsidR="00B2564B" w:rsidRPr="003D1BC1" w:rsidRDefault="00B2564B" w:rsidP="00B2564B">
                  <w:pPr>
                    <w:jc w:val="both"/>
                    <w:rPr>
                      <w:color w:val="000000"/>
                      <w:sz w:val="14"/>
                      <w:szCs w:val="14"/>
                    </w:rPr>
                  </w:pPr>
                </w:p>
              </w:tc>
            </w:tr>
          </w:tbl>
          <w:p w:rsidR="00B2564B" w:rsidRPr="003D1BC1" w:rsidRDefault="00B2564B" w:rsidP="00B2564B">
            <w:pPr>
              <w:rPr>
                <w:b/>
                <w:color w:val="000000"/>
                <w:sz w:val="16"/>
                <w:szCs w:val="16"/>
              </w:rPr>
            </w:pPr>
          </w:p>
        </w:tc>
      </w:tr>
    </w:tbl>
    <w:p w:rsidR="00B2564B" w:rsidRPr="00463913" w:rsidRDefault="00B2564B" w:rsidP="00B2564B">
      <w:pPr>
        <w:pStyle w:val="aa"/>
        <w:spacing w:line="192" w:lineRule="auto"/>
        <w:jc w:val="center"/>
        <w:rPr>
          <w:color w:val="000000"/>
          <w:lang w:val="ru-RU"/>
        </w:rPr>
      </w:pPr>
    </w:p>
    <w:p w:rsidR="00B2564B" w:rsidRPr="00463913" w:rsidRDefault="00B2564B" w:rsidP="00B2564B">
      <w:pPr>
        <w:pStyle w:val="aa"/>
        <w:spacing w:line="192" w:lineRule="auto"/>
        <w:ind w:left="-142"/>
        <w:jc w:val="center"/>
        <w:rPr>
          <w:lang w:val="ru-RU"/>
        </w:rPr>
      </w:pPr>
      <w:r w:rsidRPr="003D1BC1">
        <w:rPr>
          <w:color w:val="000000"/>
          <w:lang w:val="ru-RU"/>
        </w:rPr>
        <w:br w:type="page"/>
      </w:r>
      <w:r w:rsidR="00022F6B" w:rsidRPr="00827808">
        <w:rPr>
          <w:noProof/>
          <w:color w:val="000000"/>
          <w:lang w:val="ru-RU" w:eastAsia="ru-RU"/>
        </w:rPr>
        <w:lastRenderedPageBreak/>
        <w:drawing>
          <wp:inline distT="0" distB="0" distL="0" distR="0">
            <wp:extent cx="7229475" cy="9963150"/>
            <wp:effectExtent l="0" t="0" r="0" b="0"/>
            <wp:docPr id="5" name="Рисунок 2" descr="Стандарт Плюс + ОПТ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ндарт Плюс + ОПТИМА"/>
                    <pic:cNvPicPr>
                      <a:picLocks noChangeAspect="1" noChangeArrowheads="1"/>
                    </pic:cNvPicPr>
                  </pic:nvPicPr>
                  <pic:blipFill>
                    <a:blip r:embed="rId12">
                      <a:extLst>
                        <a:ext uri="{28A0092B-C50C-407E-A947-70E740481C1C}">
                          <a14:useLocalDpi xmlns:a14="http://schemas.microsoft.com/office/drawing/2010/main" val="0"/>
                        </a:ext>
                      </a:extLst>
                    </a:blip>
                    <a:srcRect t="3020"/>
                    <a:stretch>
                      <a:fillRect/>
                    </a:stretch>
                  </pic:blipFill>
                  <pic:spPr bwMode="auto">
                    <a:xfrm>
                      <a:off x="0" y="0"/>
                      <a:ext cx="7229475" cy="9963150"/>
                    </a:xfrm>
                    <a:prstGeom prst="rect">
                      <a:avLst/>
                    </a:prstGeom>
                    <a:noFill/>
                    <a:ln>
                      <a:noFill/>
                    </a:ln>
                  </pic:spPr>
                </pic:pic>
              </a:graphicData>
            </a:graphic>
          </wp:inline>
        </w:drawing>
      </w:r>
    </w:p>
    <w:p w:rsidR="00B2564B" w:rsidRPr="00463913" w:rsidRDefault="00B2564B" w:rsidP="00B2564B">
      <w:pPr>
        <w:pStyle w:val="aa"/>
        <w:spacing w:line="192" w:lineRule="auto"/>
        <w:ind w:left="-142"/>
        <w:jc w:val="center"/>
        <w:rPr>
          <w:lang w:val="ru-RU"/>
        </w:rPr>
      </w:pPr>
    </w:p>
    <w:p w:rsidR="00B2564B" w:rsidRPr="00463913" w:rsidRDefault="00B2564B" w:rsidP="00B2564B">
      <w:pPr>
        <w:pStyle w:val="aa"/>
        <w:spacing w:line="192" w:lineRule="auto"/>
        <w:ind w:left="-142"/>
        <w:jc w:val="center"/>
        <w:rPr>
          <w:lang w:val="ru-RU"/>
        </w:rPr>
      </w:pPr>
    </w:p>
    <w:p w:rsidR="00B2564B" w:rsidRPr="00463913" w:rsidRDefault="00B2564B" w:rsidP="00B2564B">
      <w:pPr>
        <w:pStyle w:val="aa"/>
        <w:spacing w:line="192" w:lineRule="auto"/>
        <w:ind w:left="-142"/>
        <w:jc w:val="center"/>
        <w:rPr>
          <w:lang w:val="ru-RU"/>
        </w:rPr>
      </w:pPr>
    </w:p>
    <w:p w:rsidR="00B2564B" w:rsidRPr="00463913" w:rsidRDefault="008E0AF9" w:rsidP="00B2564B">
      <w:pPr>
        <w:pStyle w:val="aa"/>
        <w:spacing w:line="192" w:lineRule="auto"/>
        <w:ind w:left="-142"/>
        <w:jc w:val="center"/>
        <w:rPr>
          <w:lang w:val="ru-RU"/>
        </w:rPr>
      </w:pPr>
      <w:r w:rsidRPr="008E0AF9">
        <w:rPr>
          <w:noProof/>
          <w:lang w:val="ru-RU" w:eastAsia="ru-RU"/>
        </w:rPr>
        <w:lastRenderedPageBreak/>
        <w:drawing>
          <wp:inline distT="0" distB="0" distL="0" distR="0">
            <wp:extent cx="6870520" cy="9048242"/>
            <wp:effectExtent l="0" t="0" r="6985" b="0"/>
            <wp:docPr id="13" name="Рисунок 13" descr="W:\Sales\_TRAVEL AGENCIES\_ICS\Шаблоны\2026\Невыезд с франшиз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ales\_TRAVEL AGENCIES\_ICS\Шаблоны\2026\Невыезд с франшизой.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74342" cy="9053276"/>
                    </a:xfrm>
                    <a:prstGeom prst="rect">
                      <a:avLst/>
                    </a:prstGeom>
                    <a:noFill/>
                    <a:ln>
                      <a:noFill/>
                    </a:ln>
                  </pic:spPr>
                </pic:pic>
              </a:graphicData>
            </a:graphic>
          </wp:inline>
        </w:drawing>
      </w:r>
    </w:p>
    <w:p w:rsidR="00B2564B" w:rsidRPr="00463913" w:rsidRDefault="00B2564B" w:rsidP="00B2564B">
      <w:pPr>
        <w:pStyle w:val="aa"/>
        <w:spacing w:line="192" w:lineRule="auto"/>
        <w:ind w:left="-142"/>
        <w:jc w:val="center"/>
        <w:rPr>
          <w:lang w:val="ru-RU"/>
        </w:rPr>
      </w:pPr>
    </w:p>
    <w:p w:rsidR="00B2564B" w:rsidRPr="00463913" w:rsidRDefault="00B2564B" w:rsidP="00B2564B">
      <w:pPr>
        <w:pStyle w:val="aa"/>
        <w:spacing w:line="192" w:lineRule="auto"/>
        <w:ind w:left="-142"/>
        <w:jc w:val="center"/>
        <w:rPr>
          <w:lang w:val="ru-RU"/>
        </w:rPr>
      </w:pPr>
    </w:p>
    <w:p w:rsidR="00B2564B" w:rsidRPr="00463913" w:rsidRDefault="00B2564B" w:rsidP="00B2564B">
      <w:pPr>
        <w:pStyle w:val="aa"/>
        <w:spacing w:line="192" w:lineRule="auto"/>
        <w:ind w:left="-142"/>
        <w:jc w:val="center"/>
        <w:rPr>
          <w:lang w:val="ru-RU"/>
        </w:rPr>
      </w:pPr>
    </w:p>
    <w:p w:rsidR="00B2564B" w:rsidRPr="00463913" w:rsidRDefault="00B2564B" w:rsidP="00B2564B">
      <w:pPr>
        <w:pStyle w:val="aa"/>
        <w:spacing w:line="192" w:lineRule="auto"/>
        <w:ind w:left="0"/>
        <w:rPr>
          <w:lang w:val="ru-RU"/>
        </w:rPr>
        <w:sectPr w:rsidR="00B2564B" w:rsidRPr="00463913" w:rsidSect="002A0169">
          <w:pgSz w:w="11906" w:h="16838"/>
          <w:pgMar w:top="284" w:right="454" w:bottom="0" w:left="454" w:header="709" w:footer="709" w:gutter="0"/>
          <w:cols w:space="708"/>
          <w:docGrid w:linePitch="360"/>
        </w:sectPr>
      </w:pPr>
    </w:p>
    <w:p w:rsidR="00B2564B" w:rsidRPr="00350DF0" w:rsidRDefault="00B2564B" w:rsidP="00B2564B">
      <w:pPr>
        <w:pStyle w:val="BodyText0"/>
        <w:widowControl w:val="0"/>
        <w:autoSpaceDE w:val="0"/>
        <w:autoSpaceDN w:val="0"/>
        <w:spacing w:line="192" w:lineRule="auto"/>
        <w:ind w:left="0"/>
        <w:jc w:val="center"/>
        <w:rPr>
          <w:b/>
          <w:color w:val="1F497D"/>
          <w:sz w:val="16"/>
          <w:szCs w:val="16"/>
          <w:lang w:val="ru-RU"/>
        </w:rPr>
      </w:pPr>
      <w:r w:rsidRPr="00350DF0">
        <w:rPr>
          <w:b/>
          <w:bCs/>
          <w:color w:val="1F497D"/>
          <w:sz w:val="16"/>
          <w:szCs w:val="16"/>
          <w:lang w:val="ru-RU"/>
        </w:rPr>
        <w:lastRenderedPageBreak/>
        <w:t xml:space="preserve">ВЫДЕРЖКИ </w:t>
      </w:r>
      <w:r w:rsidRPr="00350DF0">
        <w:rPr>
          <w:b/>
          <w:color w:val="1F497D"/>
          <w:sz w:val="16"/>
          <w:szCs w:val="16"/>
          <w:lang w:val="ru-RU"/>
        </w:rPr>
        <w:t>из Правил страхования № 5 имущественных интересов граждан,</w:t>
      </w:r>
    </w:p>
    <w:p w:rsidR="00B2564B" w:rsidRPr="00350DF0" w:rsidRDefault="00B2564B" w:rsidP="00B2564B">
      <w:pPr>
        <w:pStyle w:val="BodyText0"/>
        <w:widowControl w:val="0"/>
        <w:autoSpaceDE w:val="0"/>
        <w:autoSpaceDN w:val="0"/>
        <w:spacing w:line="192" w:lineRule="auto"/>
        <w:ind w:left="0"/>
        <w:jc w:val="center"/>
        <w:rPr>
          <w:b/>
          <w:color w:val="1F497D"/>
          <w:sz w:val="16"/>
          <w:szCs w:val="16"/>
          <w:lang w:val="ru-RU"/>
        </w:rPr>
      </w:pPr>
      <w:r w:rsidRPr="00350DF0">
        <w:rPr>
          <w:b/>
          <w:color w:val="1F497D"/>
          <w:sz w:val="16"/>
          <w:szCs w:val="16"/>
          <w:lang w:val="ru-RU"/>
        </w:rPr>
        <w:t>выезжающих за пределы постоянного места жительства</w:t>
      </w:r>
    </w:p>
    <w:p w:rsidR="00B2564B" w:rsidRPr="00350DF0" w:rsidRDefault="00B2564B" w:rsidP="00B2564B">
      <w:pPr>
        <w:pStyle w:val="BodyText0"/>
        <w:widowControl w:val="0"/>
        <w:autoSpaceDE w:val="0"/>
        <w:autoSpaceDN w:val="0"/>
        <w:spacing w:line="192" w:lineRule="auto"/>
        <w:ind w:left="0"/>
        <w:jc w:val="center"/>
        <w:rPr>
          <w:color w:val="1F497D"/>
          <w:sz w:val="16"/>
          <w:szCs w:val="16"/>
          <w:lang w:val="ru-RU"/>
        </w:rPr>
      </w:pPr>
      <w:r w:rsidRPr="00350DF0">
        <w:rPr>
          <w:b/>
          <w:color w:val="1F497D"/>
          <w:sz w:val="16"/>
          <w:szCs w:val="16"/>
          <w:lang w:val="ru-RU"/>
        </w:rPr>
        <w:t xml:space="preserve">(Правила № 5 в редакции 2025, действуют </w:t>
      </w:r>
      <w:r w:rsidRPr="00463E2A">
        <w:rPr>
          <w:b/>
          <w:color w:val="1F497D"/>
          <w:sz w:val="16"/>
          <w:szCs w:val="16"/>
          <w:lang w:val="ru-RU"/>
        </w:rPr>
        <w:t>с 25.08.2025, утверждены Приказом №01-2508/2025</w:t>
      </w:r>
      <w:r w:rsidRPr="00350DF0">
        <w:rPr>
          <w:b/>
          <w:color w:val="1F497D"/>
          <w:sz w:val="16"/>
          <w:szCs w:val="16"/>
          <w:lang w:val="ru-RU"/>
        </w:rPr>
        <w:t>)</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color w:val="1F497D"/>
          <w:sz w:val="16"/>
          <w:szCs w:val="16"/>
          <w:lang w:val="ru-RU"/>
        </w:rPr>
        <w:t xml:space="preserve">Настоящие выдержки из Правил страхования являются неотъемлемой частью договора страхования (страхового полиса) имущественных интересов граждан, выезжающих за пределы постоянного места жительства. С полным текстом Правил страхования, описанием программ страхования и лимитов ответственности, памятками по порядку заключения договора страхования, порядку отказа от договора страхования в период охлаждения или расторжения договора страхования, порядку действий при наступлении страхового события, порядку обращения и обжалования к Страховщику или органы, осуществляющие надзор и контроль в сфере страховой деятельности необходимо ознакомиться на сайте </w:t>
      </w:r>
      <w:hyperlink r:id="rId14" w:history="1">
        <w:r w:rsidRPr="00350DF0">
          <w:rPr>
            <w:rStyle w:val="Hyperlink0"/>
            <w:color w:val="1F497D"/>
            <w:sz w:val="16"/>
            <w:szCs w:val="16"/>
          </w:rPr>
          <w:t>www</w:t>
        </w:r>
        <w:r w:rsidRPr="00350DF0">
          <w:rPr>
            <w:rStyle w:val="Hyperlink0"/>
            <w:color w:val="1F497D"/>
            <w:sz w:val="16"/>
            <w:szCs w:val="16"/>
            <w:lang w:val="ru-RU"/>
          </w:rPr>
          <w:t>.</w:t>
        </w:r>
        <w:r w:rsidRPr="00350DF0">
          <w:rPr>
            <w:rStyle w:val="Hyperlink0"/>
            <w:color w:val="1F497D"/>
            <w:sz w:val="16"/>
            <w:szCs w:val="16"/>
          </w:rPr>
          <w:t>erv</w:t>
        </w:r>
        <w:r w:rsidRPr="00350DF0">
          <w:rPr>
            <w:rStyle w:val="Hyperlink0"/>
            <w:color w:val="1F497D"/>
            <w:sz w:val="16"/>
            <w:szCs w:val="16"/>
            <w:lang w:val="ru-RU"/>
          </w:rPr>
          <w:t>.</w:t>
        </w:r>
        <w:proofErr w:type="spellStart"/>
        <w:r w:rsidRPr="00350DF0">
          <w:rPr>
            <w:rStyle w:val="Hyperlink0"/>
            <w:color w:val="1F497D"/>
            <w:sz w:val="16"/>
            <w:szCs w:val="16"/>
          </w:rPr>
          <w:t>ru</w:t>
        </w:r>
        <w:proofErr w:type="spellEnd"/>
      </w:hyperlink>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sectPr w:rsidR="00B2564B" w:rsidRPr="00350DF0">
          <w:footerReference w:type="default" r:id="rId15"/>
          <w:pgSz w:w="11900" w:h="16840"/>
          <w:pgMar w:top="180" w:right="380" w:bottom="560" w:left="440" w:header="0" w:footer="375" w:gutter="0"/>
          <w:pgNumType w:start="1"/>
          <w:cols w:space="720"/>
        </w:sectPr>
      </w:pP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color w:val="1F497D"/>
          <w:sz w:val="16"/>
          <w:szCs w:val="16"/>
          <w:u w:val="single"/>
          <w:lang w:val="ru-RU"/>
        </w:rPr>
        <w:t xml:space="preserve">Раздел </w:t>
      </w:r>
      <w:r w:rsidRPr="00350DF0">
        <w:rPr>
          <w:b/>
          <w:color w:val="1F497D"/>
          <w:sz w:val="16"/>
          <w:szCs w:val="16"/>
          <w:u w:val="single"/>
        </w:rPr>
        <w:t>I</w:t>
      </w:r>
      <w:r w:rsidRPr="00350DF0">
        <w:rPr>
          <w:b/>
          <w:color w:val="1F497D"/>
          <w:sz w:val="16"/>
          <w:szCs w:val="16"/>
          <w:lang w:val="ru-RU"/>
        </w:rPr>
        <w:t xml:space="preserve"> ОБЩИЕ ПОЛОЖЕНИЯ</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 xml:space="preserve">Глава 1 – Субъекты страхования &lt;…&gt; 1.1. &lt;…&gt; </w:t>
      </w:r>
      <w:r w:rsidRPr="00350DF0">
        <w:rPr>
          <w:color w:val="1F497D"/>
          <w:sz w:val="16"/>
          <w:szCs w:val="16"/>
          <w:lang w:val="ru-RU"/>
        </w:rPr>
        <w:t xml:space="preserve">Страхование в отношении выезжающих за пределы постоянного места жительства граждан, имеющих гражданство в стране, на территорию которой совершается Поездка (за исключением территории Российской Федерации), не распространяется на территорию страны, в которой Застрахованное лицо имеет гражданство, если иное не предусмотрено Договором страхования. </w:t>
      </w:r>
      <w:r w:rsidRPr="00350DF0">
        <w:rPr>
          <w:b/>
          <w:i/>
          <w:color w:val="1F497D"/>
          <w:sz w:val="16"/>
          <w:szCs w:val="16"/>
          <w:lang w:val="ru-RU"/>
        </w:rPr>
        <w:t>&lt;…&gt;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2 – Основные понятия &lt;…&gt;</w:t>
      </w:r>
    </w:p>
    <w:p w:rsidR="00B2564B" w:rsidRPr="00350DF0" w:rsidRDefault="00B2564B" w:rsidP="00B2564B">
      <w:pPr>
        <w:pStyle w:val="Normal0"/>
        <w:widowControl w:val="0"/>
        <w:tabs>
          <w:tab w:val="right" w:pos="567"/>
        </w:tabs>
        <w:autoSpaceDE w:val="0"/>
        <w:autoSpaceDN w:val="0"/>
        <w:adjustRightInd w:val="0"/>
        <w:spacing w:line="192" w:lineRule="auto"/>
        <w:jc w:val="both"/>
        <w:rPr>
          <w:color w:val="1F497D"/>
          <w:sz w:val="16"/>
          <w:szCs w:val="16"/>
          <w:lang w:val="ru-RU"/>
        </w:rPr>
      </w:pPr>
      <w:r w:rsidRPr="00350DF0">
        <w:rPr>
          <w:b/>
          <w:color w:val="1F497D"/>
          <w:spacing w:val="3"/>
          <w:sz w:val="16"/>
          <w:szCs w:val="16"/>
          <w:lang w:val="ru-RU"/>
        </w:rPr>
        <w:t>2.4. Близкие родственники</w:t>
      </w:r>
      <w:r w:rsidRPr="00350DF0">
        <w:rPr>
          <w:color w:val="1F497D"/>
          <w:spacing w:val="3"/>
          <w:sz w:val="16"/>
          <w:szCs w:val="16"/>
          <w:lang w:val="ru-RU"/>
        </w:rPr>
        <w:t xml:space="preserve"> </w:t>
      </w:r>
      <w:r w:rsidRPr="00350DF0">
        <w:rPr>
          <w:color w:val="1F497D"/>
          <w:sz w:val="16"/>
          <w:szCs w:val="16"/>
          <w:lang w:val="ru-RU"/>
        </w:rPr>
        <w:t>— отец/мать, отчим/мачеха (неродные отец/мать), сын/дочь (в том числе сын/дочь супруга/супруги Застрахованного лица от предыдущих браков), включая усыновленных (находящихся под опекой или попечительством), родные братья и сестры, бабушки и дедушки (прабабушки и прадедушки), внуки/правнуки, законные супруг или супруга. К близким родственникам (супруг/супруга) не относятся лица, проживающие совместно, ведущие совместное хозяйство и т.п., но не находящиеся в официально зарегистрированном браке.</w:t>
      </w:r>
    </w:p>
    <w:p w:rsidR="00B2564B" w:rsidRPr="00350DF0" w:rsidRDefault="00B2564B" w:rsidP="00B2564B">
      <w:pPr>
        <w:pStyle w:val="Normal0"/>
        <w:widowControl w:val="0"/>
        <w:tabs>
          <w:tab w:val="left" w:pos="567"/>
        </w:tabs>
        <w:autoSpaceDE w:val="0"/>
        <w:autoSpaceDN w:val="0"/>
        <w:adjustRightInd w:val="0"/>
        <w:spacing w:line="192" w:lineRule="auto"/>
        <w:jc w:val="both"/>
        <w:rPr>
          <w:color w:val="1F497D"/>
          <w:sz w:val="16"/>
          <w:szCs w:val="16"/>
          <w:lang w:val="ru-RU"/>
        </w:rPr>
      </w:pPr>
      <w:r w:rsidRPr="00350DF0">
        <w:rPr>
          <w:color w:val="1F497D"/>
          <w:sz w:val="16"/>
          <w:szCs w:val="16"/>
          <w:lang w:val="ru-RU"/>
        </w:rPr>
        <w:t>При обращении с заявлением по страховому событию родство подтверждается соответствующим документом (свидетельство о браке, свидетельство о рождении, справка органов ЗАГС и пр.).</w:t>
      </w:r>
      <w:r w:rsidRPr="00350DF0">
        <w:rPr>
          <w:b/>
          <w:i/>
          <w:color w:val="1F497D"/>
          <w:sz w:val="16"/>
          <w:szCs w:val="16"/>
          <w:lang w:val="ru-RU"/>
        </w:rPr>
        <w:t xml:space="preserve"> &lt;…&gt;</w:t>
      </w:r>
      <w:r w:rsidRPr="00350DF0">
        <w:rPr>
          <w:color w:val="1F497D"/>
          <w:sz w:val="16"/>
          <w:szCs w:val="16"/>
          <w:lang w:val="ru-RU"/>
        </w:rPr>
        <w:t xml:space="preserve"> </w:t>
      </w:r>
      <w:r w:rsidRPr="00350DF0">
        <w:rPr>
          <w:b/>
          <w:i/>
          <w:color w:val="1F497D"/>
          <w:sz w:val="16"/>
          <w:szCs w:val="16"/>
          <w:lang w:val="ru-RU"/>
        </w:rPr>
        <w:t>2.21.</w:t>
      </w:r>
      <w:r w:rsidRPr="00350DF0">
        <w:rPr>
          <w:color w:val="1F497D"/>
          <w:sz w:val="16"/>
          <w:szCs w:val="16"/>
          <w:lang w:val="ru-RU"/>
        </w:rPr>
        <w:t xml:space="preserve"> Иностранные граждане и/или лица без гражданства, находящиеся на территории России и осуществляющие Поездку по территории Российской Федерации (путешествующие по России), могут быть застрахованы на условиях настоящих Правил страхования.</w:t>
      </w:r>
      <w:r w:rsidRPr="00350DF0">
        <w:rPr>
          <w:b/>
          <w:i/>
          <w:color w:val="1F497D"/>
          <w:sz w:val="16"/>
          <w:szCs w:val="16"/>
          <w:lang w:val="ru-RU"/>
        </w:rPr>
        <w:t xml:space="preserve"> &lt;…&gt; </w:t>
      </w:r>
      <w:r w:rsidRPr="00350DF0">
        <w:rPr>
          <w:b/>
          <w:color w:val="1F497D"/>
          <w:sz w:val="16"/>
          <w:szCs w:val="16"/>
          <w:lang w:val="ru-RU" w:eastAsia="ru-RU"/>
        </w:rPr>
        <w:t xml:space="preserve">2.26 Надлежащее уведомление - </w:t>
      </w:r>
      <w:r w:rsidRPr="00350DF0">
        <w:rPr>
          <w:color w:val="1F497D"/>
          <w:sz w:val="16"/>
          <w:szCs w:val="16"/>
          <w:lang w:val="ru-RU"/>
        </w:rPr>
        <w:t xml:space="preserve">уведомление одним или несколькими способами, предусмотренными договором страхования и настоящими Правилами страхования. Правилами страхования может быть предусмотрен любой или конкретный способ взаимодействия из указанных ниже: 1. посредством личного вручения уведомления под роспись при обращении Страхователя/ Застрахованного лица/Выгодоприобретателя в офис Страховщика (представителя Страховщика) либо с использованием курьерских служб; 2. посредством направления письменного уведомления/ заявления/ документов почтовым отправлением через операторов АО «Почта России»: - при уведомлении Страховщика - на официальный адрес местонахождения Страховщика или на адрес, указанный Страховщиком в договоре страхования, или на адрес для отправки корреспонденции, указанный на сайте Страховщика; - при уведомлении Страхователя/Застрахованного лица - почтовое отправление по адресу, указанному Страхователем/Застрахованным лицом при заключении договора страхования, или в заявлении о страховом событии; 3. направление уведомлений/ заявлений/ документов на электронную почту Страховщика либо Страхователя (Застрахованного лица, Выгодоприобретателя), которое подтверждается получением сообщения, доказывающего его доставку и прочтение*; 4.уведомление на сайте Страховщика, в том числе (далее по тексту - </w:t>
      </w:r>
      <w:proofErr w:type="spellStart"/>
      <w:r w:rsidRPr="00350DF0">
        <w:rPr>
          <w:color w:val="1F497D"/>
          <w:sz w:val="16"/>
          <w:szCs w:val="16"/>
          <w:lang w:val="ru-RU"/>
        </w:rPr>
        <w:t>т.ч</w:t>
      </w:r>
      <w:proofErr w:type="spellEnd"/>
      <w:r w:rsidRPr="00350DF0">
        <w:rPr>
          <w:color w:val="1F497D"/>
          <w:sz w:val="16"/>
          <w:szCs w:val="16"/>
          <w:lang w:val="ru-RU"/>
        </w:rPr>
        <w:t xml:space="preserve">.) через Мобильное приложение или личный кабинет (на сайте Страховщика и/или Сервисной компании), или иным способом электронного взаимодействия с использованием сети интернет*; 5. </w:t>
      </w:r>
      <w:r w:rsidRPr="00350DF0">
        <w:rPr>
          <w:color w:val="1F497D"/>
          <w:sz w:val="16"/>
          <w:szCs w:val="16"/>
        </w:rPr>
        <w:t>SMS</w:t>
      </w:r>
      <w:r w:rsidRPr="00350DF0">
        <w:rPr>
          <w:color w:val="1F497D"/>
          <w:sz w:val="16"/>
          <w:szCs w:val="16"/>
          <w:lang w:val="ru-RU"/>
        </w:rPr>
        <w:t xml:space="preserve">–уведомление на указанный в договоре страхования номер телефона мобильной связи (Страхователя и Страховщика); 6.при обращении по телефонной связи (в </w:t>
      </w:r>
      <w:proofErr w:type="spellStart"/>
      <w:r w:rsidRPr="00350DF0">
        <w:rPr>
          <w:color w:val="1F497D"/>
          <w:sz w:val="16"/>
          <w:szCs w:val="16"/>
          <w:lang w:val="ru-RU"/>
        </w:rPr>
        <w:t>т.ч</w:t>
      </w:r>
      <w:proofErr w:type="spellEnd"/>
      <w:r w:rsidRPr="00350DF0">
        <w:rPr>
          <w:color w:val="1F497D"/>
          <w:sz w:val="16"/>
          <w:szCs w:val="16"/>
          <w:lang w:val="ru-RU"/>
        </w:rPr>
        <w:t xml:space="preserve">. по факсу) на контактные номера </w:t>
      </w:r>
      <w:r w:rsidRPr="00350DF0">
        <w:rPr>
          <w:color w:val="1F497D"/>
          <w:sz w:val="16"/>
          <w:szCs w:val="16"/>
          <w:lang w:val="ru-RU"/>
        </w:rPr>
        <w:t>сторон, указанные в договоре страхования.</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color w:val="1F497D"/>
          <w:sz w:val="16"/>
          <w:szCs w:val="16"/>
          <w:lang w:val="ru-RU"/>
        </w:rPr>
        <w:t xml:space="preserve">Страховщик устанавливает способы надлежащего уведомления в договоре страхования (страховом полисе). *По </w:t>
      </w:r>
      <w:proofErr w:type="spellStart"/>
      <w:r w:rsidRPr="00350DF0">
        <w:rPr>
          <w:color w:val="1F497D"/>
          <w:sz w:val="16"/>
          <w:szCs w:val="16"/>
          <w:lang w:val="ru-RU"/>
        </w:rPr>
        <w:t>пп</w:t>
      </w:r>
      <w:proofErr w:type="spellEnd"/>
      <w:r w:rsidRPr="00350DF0">
        <w:rPr>
          <w:color w:val="1F497D"/>
          <w:sz w:val="16"/>
          <w:szCs w:val="16"/>
          <w:lang w:val="ru-RU"/>
        </w:rPr>
        <w:t xml:space="preserve">. 3-4 настоящего пункта по запросу Страховщика Страхователь/ Застрахованное лицо/ Выгодоприобретатель обязан направить все необходимые документы в соответствии с </w:t>
      </w:r>
      <w:proofErr w:type="spellStart"/>
      <w:r w:rsidRPr="00350DF0">
        <w:rPr>
          <w:color w:val="1F497D"/>
          <w:sz w:val="16"/>
          <w:szCs w:val="16"/>
          <w:lang w:val="ru-RU"/>
        </w:rPr>
        <w:t>пп</w:t>
      </w:r>
      <w:proofErr w:type="spellEnd"/>
      <w:r w:rsidRPr="00350DF0">
        <w:rPr>
          <w:color w:val="1F497D"/>
          <w:sz w:val="16"/>
          <w:szCs w:val="16"/>
          <w:lang w:val="ru-RU"/>
        </w:rPr>
        <w:t>. 1-2 настоящего пункта. Страхователь (Застрахованное лицо) обязан хранить оригиналы всех документов в течение 6 (шести) месяцев и предоставить их по запросу Страховщику.  2.25. Неполучение услуги – несоответствие услуги, предоставляемых средством размещения (гостиница, отель, кемпинг и пр.) обязательным требованиям, предусмотренных условиями договора (договора бронирования), или целям для которых услуга такого рода обычно используется, или описанию/предложению при бронировании и продаже услуги.</w:t>
      </w:r>
      <w:r w:rsidRPr="00350DF0">
        <w:rPr>
          <w:b/>
          <w:i/>
          <w:color w:val="1F497D"/>
          <w:sz w:val="16"/>
          <w:szCs w:val="16"/>
          <w:lang w:val="ru-RU"/>
        </w:rPr>
        <w:t xml:space="preserve">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3. Объекты страхования</w:t>
      </w:r>
      <w:r w:rsidRPr="00350DF0">
        <w:rPr>
          <w:b/>
          <w:i/>
          <w:color w:val="1F497D"/>
          <w:spacing w:val="-3"/>
          <w:sz w:val="16"/>
          <w:szCs w:val="16"/>
          <w:lang w:val="ru-RU"/>
        </w:rPr>
        <w:t xml:space="preserve"> </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color w:val="1F497D"/>
          <w:spacing w:val="1"/>
          <w:sz w:val="16"/>
          <w:szCs w:val="16"/>
          <w:lang w:val="ru-RU"/>
        </w:rPr>
        <w:t>3.1.</w:t>
      </w:r>
      <w:r w:rsidRPr="00350DF0">
        <w:rPr>
          <w:color w:val="1F497D"/>
          <w:sz w:val="16"/>
          <w:szCs w:val="16"/>
          <w:lang w:val="ru-RU"/>
        </w:rPr>
        <w:t xml:space="preserve"> Объектами страхования, предусмотренными настоящими Правилами, являются не противоречащие законодательству Российской Федерации имущественные интересы Застрахованного лица, совершающего Поездку, которые возникли в период Поездки и на территории, указанной в договоре страхования, которые могут быть связаны с: </w:t>
      </w:r>
      <w:r w:rsidRPr="00350DF0">
        <w:rPr>
          <w:b/>
          <w:color w:val="1F497D"/>
          <w:sz w:val="16"/>
          <w:szCs w:val="16"/>
          <w:lang w:val="ru-RU"/>
        </w:rPr>
        <w:t>а)</w:t>
      </w:r>
      <w:r w:rsidRPr="00350DF0">
        <w:rPr>
          <w:color w:val="1F497D"/>
          <w:sz w:val="16"/>
          <w:szCs w:val="16"/>
          <w:lang w:val="ru-RU"/>
        </w:rPr>
        <w:t xml:space="preserve"> непредвиденными расходами, принятыми Страховщиком на страхование, в случае необходимости получения экстренной или неотложной медицинской помощи при наступлении страхового события в объеме, предусмотренном договором страхования (медицинские и медико-транспортные расходы); </w:t>
      </w:r>
      <w:r w:rsidRPr="00350DF0">
        <w:rPr>
          <w:b/>
          <w:color w:val="1F497D"/>
          <w:sz w:val="16"/>
          <w:szCs w:val="16"/>
          <w:lang w:val="ru-RU"/>
        </w:rPr>
        <w:t>б)</w:t>
      </w:r>
      <w:r w:rsidRPr="00350DF0">
        <w:rPr>
          <w:color w:val="1F497D"/>
          <w:sz w:val="16"/>
          <w:szCs w:val="16"/>
          <w:lang w:val="ru-RU"/>
        </w:rPr>
        <w:t xml:space="preserve"> непредвиденными расходами на проживание в Поездке, компенсации в случае экстренной госпитализации/амбулаторном лечении, иные транспортные расходы, расходы при авиаперевозке, расходы при путешествии на личном транспорте, юридическая консультация; </w:t>
      </w:r>
      <w:r w:rsidRPr="00350DF0">
        <w:rPr>
          <w:b/>
          <w:color w:val="1F497D"/>
          <w:sz w:val="16"/>
          <w:szCs w:val="16"/>
          <w:lang w:val="ru-RU"/>
        </w:rPr>
        <w:t>в)</w:t>
      </w:r>
      <w:r w:rsidRPr="00350DF0">
        <w:rPr>
          <w:color w:val="1F497D"/>
          <w:sz w:val="16"/>
          <w:szCs w:val="16"/>
          <w:lang w:val="ru-RU"/>
        </w:rPr>
        <w:t xml:space="preserve"> причинением вреда жизни и/или здоровью Застрахованного лица в результате несчастного случая (страхование от несчастных случаев); </w:t>
      </w:r>
      <w:r w:rsidRPr="00350DF0">
        <w:rPr>
          <w:b/>
          <w:color w:val="1F497D"/>
          <w:sz w:val="16"/>
          <w:szCs w:val="16"/>
          <w:lang w:val="ru-RU"/>
        </w:rPr>
        <w:t>г)</w:t>
      </w:r>
      <w:r w:rsidRPr="00350DF0">
        <w:rPr>
          <w:color w:val="1F497D"/>
          <w:sz w:val="16"/>
          <w:szCs w:val="16"/>
          <w:lang w:val="ru-RU"/>
        </w:rPr>
        <w:t xml:space="preserve"> гибелью, уничтожением, повреждением, кражей, исчезновением (пропажей) багажа (страхование багажа), принадлежащего Застрахованному лицу; </w:t>
      </w:r>
      <w:r w:rsidRPr="00350DF0">
        <w:rPr>
          <w:b/>
          <w:color w:val="1F497D"/>
          <w:sz w:val="16"/>
          <w:szCs w:val="16"/>
          <w:lang w:val="ru-RU"/>
        </w:rPr>
        <w:t>д)</w:t>
      </w:r>
      <w:r w:rsidRPr="00350DF0">
        <w:rPr>
          <w:color w:val="1F497D"/>
          <w:sz w:val="16"/>
          <w:szCs w:val="16"/>
          <w:lang w:val="ru-RU"/>
        </w:rPr>
        <w:t xml:space="preserve"> обязанностью Застрахованного лица возместить вред, причиненный жизни, здоровью и/или имуществу третьих лиц (страхование гражданской ответственности); </w:t>
      </w:r>
      <w:r w:rsidRPr="00350DF0">
        <w:rPr>
          <w:b/>
          <w:color w:val="1F497D"/>
          <w:sz w:val="16"/>
          <w:szCs w:val="16"/>
          <w:lang w:val="ru-RU"/>
        </w:rPr>
        <w:t>е)</w:t>
      </w:r>
      <w:r w:rsidRPr="00350DF0">
        <w:rPr>
          <w:color w:val="1F497D"/>
          <w:sz w:val="16"/>
          <w:szCs w:val="16"/>
          <w:lang w:val="ru-RU"/>
        </w:rPr>
        <w:t xml:space="preserve"> расходами, понесенными Застрахованным лицом вследствие вынужденного отказа от Поездки, досрочного прекращения Поездки или вынужденным продлением Поездки (страхование расходов, связанных с вынужденным отказом от Поездки, досрочного прекращения Поездки или вынужденным продлением Поездки); </w:t>
      </w:r>
      <w:r w:rsidRPr="00350DF0">
        <w:rPr>
          <w:b/>
          <w:color w:val="1F497D"/>
          <w:sz w:val="16"/>
          <w:szCs w:val="16"/>
          <w:lang w:val="ru-RU"/>
        </w:rPr>
        <w:t>ж)</w:t>
      </w:r>
      <w:r w:rsidRPr="00350DF0">
        <w:rPr>
          <w:color w:val="1F497D"/>
          <w:sz w:val="16"/>
          <w:szCs w:val="16"/>
          <w:lang w:val="ru-RU"/>
        </w:rPr>
        <w:t xml:space="preserve"> расходами, понесенными в результате задержки регулярного рейса, отмены регулярного рейса, пропуска стыковочного регулярного рейса, посадки воздушного судна на запасной аэродром или аварийной посадки воздушного судна; </w:t>
      </w:r>
      <w:r w:rsidRPr="00350DF0">
        <w:rPr>
          <w:b/>
          <w:color w:val="1F497D"/>
          <w:sz w:val="16"/>
          <w:szCs w:val="16"/>
          <w:lang w:val="ru-RU"/>
        </w:rPr>
        <w:t>з)</w:t>
      </w:r>
      <w:r w:rsidRPr="00350DF0">
        <w:rPr>
          <w:color w:val="1F497D"/>
          <w:sz w:val="16"/>
          <w:szCs w:val="16"/>
          <w:lang w:val="ru-RU"/>
        </w:rPr>
        <w:t xml:space="preserve"> неполучением забронированных и оплаченных услуг при заселении в средство размещения; </w:t>
      </w:r>
      <w:r w:rsidRPr="00350DF0">
        <w:rPr>
          <w:b/>
          <w:color w:val="1F497D"/>
          <w:sz w:val="16"/>
          <w:szCs w:val="16"/>
          <w:lang w:val="ru-RU"/>
        </w:rPr>
        <w:t>и)</w:t>
      </w:r>
      <w:r w:rsidRPr="00350DF0">
        <w:rPr>
          <w:color w:val="1F497D"/>
          <w:sz w:val="16"/>
          <w:szCs w:val="16"/>
          <w:lang w:val="ru-RU"/>
        </w:rPr>
        <w:t xml:space="preserve"> расходами, понесенными в результате смерти животного, во время Поездки и перевозки авиа/ и/или ж/д транспортом, водным транспортом, если это установлено договором страхования (страховым полисом.</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color w:val="1F497D"/>
          <w:sz w:val="16"/>
          <w:szCs w:val="16"/>
          <w:lang w:val="ru-RU"/>
        </w:rPr>
        <w:t>3.2 Договор страхования может быть заключен с условием предоставления страхового покрытия как от всех рисков, перечисленных в п. 3.1. Правил, так и с условием предоставления покрытия от одного или нескольких рисков/группе, перечисленных в п. 3.1. Правил.</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 xml:space="preserve">Глава 4. Территория страхования </w:t>
      </w:r>
      <w:r w:rsidRPr="00350DF0">
        <w:rPr>
          <w:color w:val="1F497D"/>
          <w:sz w:val="16"/>
          <w:szCs w:val="16"/>
          <w:lang w:val="ru-RU"/>
        </w:rPr>
        <w:t xml:space="preserve">4.1. Застрахованное лицо имеет право на получение страховых услуг, предусмотренных условиями договора страхования, во время его пребывания в Поездке на территории, указанной в договоре… </w:t>
      </w:r>
      <w:r w:rsidRPr="00350DF0">
        <w:rPr>
          <w:b/>
          <w:i/>
          <w:color w:val="1F497D"/>
          <w:sz w:val="16"/>
          <w:szCs w:val="16"/>
          <w:lang w:val="ru-RU"/>
        </w:rPr>
        <w:t>&lt;…&gt;</w:t>
      </w:r>
    </w:p>
    <w:p w:rsidR="00B2564B" w:rsidRPr="00350DF0" w:rsidRDefault="00B2564B" w:rsidP="00B2564B">
      <w:pPr>
        <w:pStyle w:val="Normal0"/>
        <w:widowControl w:val="0"/>
        <w:numPr>
          <w:ilvl w:val="0"/>
          <w:numId w:val="5"/>
        </w:numPr>
        <w:tabs>
          <w:tab w:val="left" w:pos="567"/>
        </w:tabs>
        <w:autoSpaceDE w:val="0"/>
        <w:autoSpaceDN w:val="0"/>
        <w:adjustRightInd w:val="0"/>
        <w:spacing w:line="192" w:lineRule="auto"/>
        <w:ind w:left="0" w:firstLine="0"/>
        <w:jc w:val="both"/>
        <w:rPr>
          <w:b/>
          <w:i/>
          <w:color w:val="1F497D"/>
          <w:sz w:val="16"/>
          <w:szCs w:val="16"/>
          <w:lang w:val="ru-RU"/>
        </w:rPr>
      </w:pPr>
      <w:r w:rsidRPr="00350DF0">
        <w:rPr>
          <w:b/>
          <w:i/>
          <w:color w:val="1F497D"/>
          <w:sz w:val="16"/>
          <w:szCs w:val="16"/>
          <w:lang w:val="ru-RU"/>
        </w:rPr>
        <w:t>Глава 5</w:t>
      </w:r>
      <w:r w:rsidRPr="00350DF0">
        <w:rPr>
          <w:b/>
          <w:color w:val="1F497D"/>
          <w:sz w:val="16"/>
          <w:szCs w:val="16"/>
          <w:lang w:val="ru-RU"/>
        </w:rPr>
        <w:t xml:space="preserve">. </w:t>
      </w:r>
      <w:r w:rsidRPr="00350DF0">
        <w:rPr>
          <w:b/>
          <w:i/>
          <w:color w:val="1F497D"/>
          <w:sz w:val="16"/>
          <w:szCs w:val="16"/>
          <w:lang w:val="ru-RU"/>
        </w:rPr>
        <w:t xml:space="preserve">Срок действия страхования &lt;…&gt; </w:t>
      </w:r>
      <w:r w:rsidRPr="00350DF0">
        <w:rPr>
          <w:color w:val="1F497D"/>
          <w:sz w:val="16"/>
          <w:szCs w:val="16"/>
          <w:lang w:val="ru-RU"/>
        </w:rPr>
        <w:t>5.6. Страхование, обусловленное договором, распространяется на страховые случаи, произошедшие в срок, определенный договором страхования. 5.7.</w:t>
      </w:r>
      <w:r w:rsidRPr="00350DF0">
        <w:rPr>
          <w:rFonts w:cs="Times New Roman"/>
          <w:sz w:val="16"/>
          <w:szCs w:val="16"/>
          <w:lang w:val="ru-RU"/>
        </w:rPr>
        <w:t xml:space="preserve"> </w:t>
      </w:r>
      <w:r w:rsidRPr="00350DF0">
        <w:rPr>
          <w:color w:val="1F497D"/>
          <w:sz w:val="16"/>
          <w:szCs w:val="16"/>
          <w:lang w:val="ru-RU"/>
        </w:rPr>
        <w:t>При зарубежных поездках Договор страхования вступает в силу не позднее даты пересечения Застрахованным лицом Государственной границы Российской Федерации, учитывая сроки действия договора страхования, в том числе по рискам, предусмотренным особыми условиями договора страхования (страхового полиса) (п.5.8 – 5.18 Правил страхования. 5.8. Для страховых рисков, указанных в п. 16.2 (медицинские, медико-транспортные и прочие расходы), 22.2 (страхование от несчастного случая), 32.3 (</w:t>
      </w:r>
      <w:proofErr w:type="spellStart"/>
      <w:r w:rsidRPr="00350DF0">
        <w:rPr>
          <w:color w:val="1F497D"/>
          <w:sz w:val="16"/>
          <w:szCs w:val="16"/>
          <w:lang w:val="ru-RU"/>
        </w:rPr>
        <w:t>пп</w:t>
      </w:r>
      <w:proofErr w:type="spellEnd"/>
      <w:r w:rsidRPr="00350DF0">
        <w:rPr>
          <w:color w:val="1F497D"/>
          <w:sz w:val="16"/>
          <w:szCs w:val="16"/>
          <w:lang w:val="ru-RU"/>
        </w:rPr>
        <w:t>. 32.3.1-32.3.2 – досрочное прекращение Поездки/задержка в Поездке при болезнях, смерти,  5.8.1. период действия страхования начинается: -  при Поездках за рубеж (зарубежных Поездках) – с даты, указанной в договоре страхования как дата начала Поездки, но не ранее даты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или иных документов, подтверждающих заграничную поездку. Для резидентов РФ – с момента пересечения административной границы постоянного места жительства, но не ранее даты, указанной в договоре страхования как дата начала Поездки; - при Поездках по территории Российской Федерации российских граждан – с момента пересечения Застрахованным лицом административной границы населенного пункта постоянного места жительства, но не ранее даты, указанной в договоре страхования как дата начала Поездки.</w:t>
      </w:r>
      <w:r w:rsidRPr="00350DF0">
        <w:rPr>
          <w:b/>
          <w:i/>
          <w:color w:val="1F497D"/>
          <w:sz w:val="16"/>
          <w:szCs w:val="16"/>
          <w:lang w:val="ru-RU"/>
        </w:rPr>
        <w:t xml:space="preserve"> &lt;…&gt;</w:t>
      </w:r>
      <w:r w:rsidRPr="00350DF0">
        <w:rPr>
          <w:color w:val="1F497D"/>
          <w:sz w:val="16"/>
          <w:szCs w:val="16"/>
          <w:lang w:val="ru-RU"/>
        </w:rPr>
        <w:t xml:space="preserve">5.8.2. по указанным рискам период действия страхования заканчивается: при Поездках за рубеж (зарубежных Поездках) – с момента пересечения Застрахованным лицом границы Российской Федерации при въезде на ее территорию. Для резидентов РФ — с момента пересечения административной границы постоянного места жительства, но не позднее даты, указанной в договоре страхования (страховом полисе) как дата окончания страхования; - при Поездках по территории Российской Федерации российских граждан – с момента пересечения Застрахованным лицом административной границы населенного пункта постоянного места жительства при въезде, в котором Застрахованное лицо постоянно проживает, но не позднее даты, указанной в договоре страхования (страховом полисе) как дата окончания страхования, или если иное не предусмотрено договором страхования. 5.9. Для страховых рисков, указанных в п. 28.1 (гражданская ответственность), при Поездках за рубеж (зарубежных поездках) период действия страхования: 5.9.1. Начинается - с даты, указанной в договоре страхования как дата начала Поездки, с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или иных документов, подтверждающих заграничную поездку. 5.9.2. Заканчивается - с момента пересечения Застрахованным лицом границы страны постоянного проживания при въезде на территорию страны постоянного проживания, но не позднее даты, указанной в договоре страхования (страховом полисе) как дата окончания страхования. 5.10. Для страховых рисков, указанных в п. 25.2-25.3 (утрата багажа, </w:t>
      </w:r>
      <w:r w:rsidRPr="00350DF0">
        <w:rPr>
          <w:color w:val="1F497D"/>
          <w:sz w:val="16"/>
          <w:szCs w:val="16"/>
          <w:lang w:val="ru-RU"/>
        </w:rPr>
        <w:lastRenderedPageBreak/>
        <w:t>повреждение багажа, повреждение спортинвентаря), период действия страхования: 5.10.1. Начинается: - при Поездках за рубеж (зарубежных Поездках) - с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или иных документов, подтверждающих заграничную поездку, но не ранее даты, указанной в договоре страхования как дата начала страхования; -при Поездках по территории Российской Федерации российских граждан – с момента пересечения Застрахованным лицом административной границы населенного пункта постоянного места жительства, но не ранее даты, указанной в договоре страхования как дата начала страхования. 5.10.2. Заканчивается: при Поездках за рубеж (зарубежных Поездках) – с момента пересечения Застрахованным лицом границы страны постоянного проживания при въезде на ее территорию, но не позднее даты, указанной в договоре страхования (страховом полисе) как дата окончания страхования, или если иное не предусмотрено договором страхования; - при Поездках по территории Российской Федерации – с момента пересечения Застрахованным лицом административной границы населенного пункта постоянного места жительства при въезде</w:t>
      </w:r>
      <w:r w:rsidRPr="00350DF0">
        <w:rPr>
          <w:sz w:val="16"/>
          <w:szCs w:val="16"/>
          <w:lang w:val="ru-RU"/>
        </w:rPr>
        <w:t xml:space="preserve"> </w:t>
      </w:r>
      <w:r w:rsidRPr="00350DF0">
        <w:rPr>
          <w:color w:val="1F497D"/>
          <w:sz w:val="16"/>
          <w:szCs w:val="16"/>
          <w:lang w:val="ru-RU"/>
        </w:rPr>
        <w:t xml:space="preserve">на его территорию, но не позднее даты, указанной в договоре страхования (страховом полисе) как дата окончания страхования, или если иное не предусмотрено договором страхования. 5.11. Для страховых рисков, указанных в п. 25.4 (задержка багажа), период действия страхования: 5.11.1. Начинается:  - при Поездках за рубеж (зарубежных Поездках) - с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или иных документов, подтверждающих заграничную поездку, но не ранее даты, указанной в договоре страхования как дата начала страхования; - при Поездках по территории Российской Федерации российских граждан (по территории России и за рубеж) - с момента пересечения Застрахованным лицом административной границы населенного пункта постоянного места жительства, но не ранее даты, указанной в договоре страхования как дата начала страхования. 5.11.2. Заканчивается: при Поездках за рубеж (зарубежных Поездках) и при Поездках по территории Российской Федерации (и по территории Т-III) – по факту прибытия Застрахованного лица в пункт/страну постоянного проживания. 5.12. Для страховых рисков, указанных в п. в </w:t>
      </w:r>
      <w:proofErr w:type="spellStart"/>
      <w:r w:rsidRPr="00350DF0">
        <w:rPr>
          <w:color w:val="1F497D"/>
          <w:sz w:val="16"/>
          <w:szCs w:val="16"/>
          <w:lang w:val="ru-RU"/>
        </w:rPr>
        <w:t>пп</w:t>
      </w:r>
      <w:proofErr w:type="spellEnd"/>
      <w:r w:rsidRPr="00350DF0">
        <w:rPr>
          <w:color w:val="1F497D"/>
          <w:sz w:val="16"/>
          <w:szCs w:val="16"/>
          <w:lang w:val="ru-RU"/>
        </w:rPr>
        <w:t xml:space="preserve">. 32.2.1-32.2.9, 32.2.11, 32.2.14-32.2.18 (отмена поездки), период действия страхования начинается с 00-00 часов дня, следующего после дня оплаты страховой премии и заканчивается: - При Поездках за рубеж (зарубежных Поездках) - с момента пересечения границы Российской Федерации в дату начала Поездки при выезде с территории Российской Федерации. -При поездках по территории Российской Федерации – в 23-59 даты начала Поездки. 5.13. Для страховых рисков, указанных в </w:t>
      </w:r>
      <w:proofErr w:type="spellStart"/>
      <w:r w:rsidRPr="00350DF0">
        <w:rPr>
          <w:color w:val="1F497D"/>
          <w:sz w:val="16"/>
          <w:szCs w:val="16"/>
          <w:lang w:val="ru-RU"/>
        </w:rPr>
        <w:t>пп</w:t>
      </w:r>
      <w:proofErr w:type="spellEnd"/>
      <w:r w:rsidRPr="00350DF0">
        <w:rPr>
          <w:color w:val="1F497D"/>
          <w:sz w:val="16"/>
          <w:szCs w:val="16"/>
          <w:lang w:val="ru-RU"/>
        </w:rPr>
        <w:t xml:space="preserve">. 32.2.12-32.2.13 (отмена круиза, стихийные бедствия), </w:t>
      </w:r>
      <w:proofErr w:type="spellStart"/>
      <w:r w:rsidRPr="00350DF0">
        <w:rPr>
          <w:color w:val="1F497D"/>
          <w:sz w:val="16"/>
          <w:szCs w:val="16"/>
          <w:lang w:val="ru-RU"/>
        </w:rPr>
        <w:t>пп</w:t>
      </w:r>
      <w:proofErr w:type="spellEnd"/>
      <w:r w:rsidRPr="00350DF0">
        <w:rPr>
          <w:color w:val="1F497D"/>
          <w:sz w:val="16"/>
          <w:szCs w:val="16"/>
          <w:lang w:val="ru-RU"/>
        </w:rPr>
        <w:t>. 32.3.3-32.3.4 (прерывание круиза, стихийные бедствия), период действия страхования начинается с 00:00 часов дня, следующего после дня оплаты страховой премии, и заканчивается: - при Поездках за рубеж (зарубежных Поездках) – с момента пересечения Застрахованным лицом границы страны постоянного проживания при въезде на территорию страны постоянного проживания; -при Поездках по территории Российской Федерации – с момента пересечения Застрахованным лицом административной границы населенного пункта постоянного места жительства при въезде в него, если иное не предусмотрено договором страхования. 5.14. Для страховых рисков, указанных в 32.2.10</w:t>
      </w:r>
      <w:r w:rsidRPr="00350DF0">
        <w:rPr>
          <w:sz w:val="16"/>
          <w:szCs w:val="16"/>
          <w:lang w:val="ru-RU"/>
        </w:rPr>
        <w:t xml:space="preserve"> </w:t>
      </w:r>
      <w:r w:rsidRPr="00350DF0">
        <w:rPr>
          <w:color w:val="1F497D"/>
          <w:sz w:val="16"/>
          <w:szCs w:val="16"/>
          <w:lang w:val="ru-RU"/>
        </w:rPr>
        <w:t xml:space="preserve">(отказ во въезде), период действия страхования начинается при Поездках за рубеж (зарубежных Поездках) – с момента пересечения </w:t>
      </w:r>
      <w:r w:rsidRPr="00350DF0">
        <w:rPr>
          <w:color w:val="1F497D"/>
          <w:sz w:val="16"/>
          <w:szCs w:val="16"/>
          <w:lang w:val="ru-RU"/>
        </w:rPr>
        <w:t>Застрахованным лицом границы Российской Федерации и заканчивается в момент пересечения страны временного пребывания при въезде на ее территорию. 5.15. Для страховых рисков, указанных в главе 36: 5.15.1 в п. 36.2.1-36.2.2 (задержка/отмена регулярного рейса), период действия страхования начинается со времени предполагаемого вылета, указанного в билете Застрахованного лица, в день начала Поездки или в день завершения Поездки и заканчивается в момент посадки на борт воздушного судна при задержке рейса или временем фактической отмены рейса, указанного перевозчиком. 5.15.2. Для страховых рисков, указанных в п. 36.2.3 (пропуск стыковочного рейса), период действия страхования начинается со времени предполагаемого прилета, указанного в билете Застрахованного лица, в день начала Поездки или в день завершения Поездки и заканчивается в момент посадки на борт стыковочного воздушного судна или иного стыковочного транспорта. 5.15.3. Для страховых рисков, указанных в п. 36.2.4 (аварийная посадка/запасной аэродром), период действия страхования начинается со времени посадки Застрахованного лица на борт воздушного судна и заканчивается временем посадки воздушного судна на запасном аэродроме. 5.16.  Для страховых рисков, указанных в главе 40 настоящих Правил страхования, период действия договора страхования начинается – с момента прибытия (заезда) Застрахованного лица на территорию средства размещения и заканчивается по истечении первых отельных суток. 5.17. Для страховых рисков, указанных в главе 43 (смерть животного в Поездке) период действия страхования начинается с даты, указанной в договоре страхования (страховом полисе) как начало действия страхования и заканчивается датой, указанной в договоре страхования как окончание действия страхования. 5.18. По отдельным программам страхования, разработанным Страховщиком для граждан, въезжающих на территорию Российской Федерации и совершающих Поездку по России (территории Т-III, если иное не установлено договором страхования (страховым полисом)), по страховым рискам, установленным главой 16 и/или договором страхования (страховым полисом) период действия страхования. 5.1.8.1. начинается - с даты, указанной в договоре страхования как дата начала Поездки, но не ранее момента пересечения Застрахованным лицом границы Российской Федерации при въезде на ее территорию, подтверждением чего является отметка пограничных служб в заграничном паспорте и/или иных документах, подтверждающих совершение Поездки. 5.18.2. заканчивается - датой, указанной в договоре страхования как дата завершения Поездки, но не позднее момента пересечения Застрахованным лицом границы Российской Федерации при выезде с ее территории, подтверждением чего является отметка пограничных служб в заграничном паспорте и/или иных документах, подтверждающих совершение Поездки.</w:t>
      </w:r>
    </w:p>
    <w:p w:rsidR="00B2564B" w:rsidRPr="00350DF0" w:rsidRDefault="00B2564B" w:rsidP="00B2564B">
      <w:pPr>
        <w:pStyle w:val="Normal0"/>
        <w:widowControl w:val="0"/>
        <w:tabs>
          <w:tab w:val="left" w:pos="567"/>
        </w:tabs>
        <w:autoSpaceDE w:val="0"/>
        <w:autoSpaceDN w:val="0"/>
        <w:adjustRightInd w:val="0"/>
        <w:spacing w:line="192" w:lineRule="auto"/>
        <w:jc w:val="both"/>
        <w:rPr>
          <w:b/>
          <w:i/>
          <w:color w:val="1F497D"/>
          <w:sz w:val="16"/>
          <w:szCs w:val="16"/>
          <w:lang w:val="ru-RU"/>
        </w:rPr>
      </w:pPr>
      <w:r w:rsidRPr="00350DF0">
        <w:rPr>
          <w:b/>
          <w:i/>
          <w:color w:val="1F497D"/>
          <w:sz w:val="16"/>
          <w:szCs w:val="16"/>
          <w:lang w:val="ru-RU"/>
        </w:rPr>
        <w:t>Глава 6.</w:t>
      </w:r>
      <w:r w:rsidRPr="00350DF0">
        <w:rPr>
          <w:b/>
          <w:color w:val="1F497D"/>
          <w:sz w:val="16"/>
          <w:szCs w:val="16"/>
          <w:lang w:val="ru-RU"/>
        </w:rPr>
        <w:t xml:space="preserve"> </w:t>
      </w:r>
      <w:r w:rsidRPr="00350DF0">
        <w:rPr>
          <w:b/>
          <w:i/>
          <w:color w:val="1F497D"/>
          <w:sz w:val="16"/>
          <w:szCs w:val="16"/>
          <w:lang w:val="ru-RU"/>
        </w:rPr>
        <w:t>Договор страхования: заключение и прекращение   &lt;…&gt;</w:t>
      </w:r>
    </w:p>
    <w:p w:rsidR="00B2564B" w:rsidRPr="00350DF0" w:rsidRDefault="00B2564B" w:rsidP="00B2564B">
      <w:pPr>
        <w:pStyle w:val="Normal0"/>
        <w:widowControl w:val="0"/>
        <w:numPr>
          <w:ilvl w:val="1"/>
          <w:numId w:val="6"/>
        </w:numPr>
        <w:tabs>
          <w:tab w:val="left" w:pos="567"/>
          <w:tab w:val="left" w:pos="709"/>
        </w:tabs>
        <w:autoSpaceDE w:val="0"/>
        <w:autoSpaceDN w:val="0"/>
        <w:adjustRightInd w:val="0"/>
        <w:spacing w:line="192" w:lineRule="auto"/>
        <w:ind w:left="0" w:firstLine="0"/>
        <w:jc w:val="both"/>
        <w:rPr>
          <w:b/>
          <w:color w:val="1F497D"/>
          <w:sz w:val="16"/>
          <w:szCs w:val="16"/>
          <w:lang w:val="ru-RU"/>
        </w:rPr>
      </w:pPr>
      <w:r w:rsidRPr="00350DF0">
        <w:rPr>
          <w:color w:val="1F497D"/>
          <w:sz w:val="16"/>
          <w:szCs w:val="16"/>
          <w:lang w:val="ru-RU"/>
        </w:rPr>
        <w:t xml:space="preserve">6.1. Договор страхования заключается на территории Российской Федерации если иное не согласовано со Страховщиком) в письменной форме путем составления одного документа (договора страхования (полиса)), либо вручения/направления страхового полиса Страховщиком или его уполномоченным представителем Страхователю на основании его письменного или устного Заявления. </w:t>
      </w:r>
      <w:r w:rsidRPr="00350DF0">
        <w:rPr>
          <w:b/>
          <w:i/>
          <w:color w:val="1F497D"/>
          <w:sz w:val="16"/>
          <w:szCs w:val="16"/>
          <w:lang w:val="ru-RU"/>
        </w:rPr>
        <w:t>&lt;…&gt;</w:t>
      </w:r>
      <w:r w:rsidRPr="00350DF0">
        <w:rPr>
          <w:color w:val="1F497D"/>
          <w:sz w:val="16"/>
          <w:szCs w:val="16"/>
          <w:lang w:val="ru-RU"/>
        </w:rPr>
        <w:t xml:space="preserve"> 6.5. Факт заключения договора страхования удостоверяется страховым полисом, выдаваемым Страховщиком Страхователю в день поступления страховой премии. </w:t>
      </w:r>
      <w:r w:rsidRPr="00350DF0">
        <w:rPr>
          <w:b/>
          <w:i/>
          <w:color w:val="1F497D"/>
          <w:sz w:val="16"/>
          <w:szCs w:val="16"/>
          <w:lang w:val="ru-RU"/>
        </w:rPr>
        <w:t>&lt;…&gt;</w:t>
      </w:r>
      <w:r w:rsidRPr="00350DF0">
        <w:rPr>
          <w:color w:val="1F497D"/>
          <w:sz w:val="16"/>
          <w:szCs w:val="16"/>
          <w:lang w:val="ru-RU"/>
        </w:rPr>
        <w:t xml:space="preserve"> 6.5.3. При заключении договора страхования в форме электронного документа факт ознакомления Страхователя с условиями страхования, документами по страхованию (Правила страхования, Памятка по страхованию, политика обработки персональных данных и пр.) может подтверждаться специальными отметками (подтверждениями) в электронной форме </w:t>
      </w:r>
      <w:r w:rsidRPr="00350DF0">
        <w:rPr>
          <w:color w:val="1F497D"/>
          <w:sz w:val="16"/>
          <w:szCs w:val="16"/>
          <w:lang w:val="ru-RU"/>
        </w:rPr>
        <w:t xml:space="preserve">покупки договора страхования, проставляемые Страхователем в электронном виде на сайте Страховщика или его представителей.  6.5.4. В соответствии со ст. 160, 435, 438 ГК РФ согласие Страхователя на заключение договора страхования (страхового полиса) на предложенных Страховщиком условиях, включая условия настоящих Правил, подтверждается принятием Страхователя от Страховщика договора страхования (страхового полиса) (в </w:t>
      </w:r>
      <w:proofErr w:type="spellStart"/>
      <w:r w:rsidRPr="00350DF0">
        <w:rPr>
          <w:color w:val="1F497D"/>
          <w:sz w:val="16"/>
          <w:szCs w:val="16"/>
          <w:lang w:val="ru-RU"/>
        </w:rPr>
        <w:t>т.ч</w:t>
      </w:r>
      <w:proofErr w:type="spellEnd"/>
      <w:r w:rsidRPr="00350DF0">
        <w:rPr>
          <w:color w:val="1F497D"/>
          <w:sz w:val="16"/>
          <w:szCs w:val="16"/>
          <w:lang w:val="ru-RU"/>
        </w:rPr>
        <w:t xml:space="preserve">. подписанные факсимильной подписью Страховщика) и/или оплатой страховой премии. </w:t>
      </w:r>
      <w:r w:rsidRPr="00350DF0">
        <w:rPr>
          <w:b/>
          <w:i/>
          <w:color w:val="1F497D"/>
          <w:sz w:val="16"/>
          <w:szCs w:val="16"/>
          <w:lang w:val="ru-RU"/>
        </w:rPr>
        <w:t>&lt;…&gt;</w:t>
      </w:r>
      <w:r w:rsidRPr="00350DF0">
        <w:rPr>
          <w:color w:val="1F497D"/>
          <w:sz w:val="16"/>
          <w:szCs w:val="16"/>
          <w:lang w:val="ru-RU"/>
        </w:rPr>
        <w:t>6.7.</w:t>
      </w:r>
      <w:r w:rsidRPr="00350DF0">
        <w:rPr>
          <w:b/>
          <w:i/>
          <w:color w:val="1F497D"/>
          <w:sz w:val="16"/>
          <w:szCs w:val="16"/>
          <w:lang w:val="ru-RU"/>
        </w:rPr>
        <w:t xml:space="preserve"> </w:t>
      </w:r>
      <w:r w:rsidRPr="00350DF0">
        <w:rPr>
          <w:color w:val="1F497D"/>
          <w:sz w:val="16"/>
          <w:szCs w:val="16"/>
          <w:lang w:val="ru-RU"/>
        </w:rPr>
        <w:t>При заключении договора страхования Застрахованное лицо: Страхователь/ Застрахованное лицо/ Выгодоприобретатель акцептом договора страхования и его оплатой страховой премии дает разрешение Страховщику на получение информации в соответствии со ст. 13 Федерального закона Российской Федерации от 21 ноября 2011 г. №323-ФЗ «Об основах охраны здоровья граждан в Российской Федерации» (запрос и получение данных медицинских учреждений касательно состояния здоровья и  иных сведений, составляющих врачебную тайну, а также предоставлять доступ к медицинской документации)</w:t>
      </w:r>
      <w:r w:rsidRPr="00350DF0">
        <w:rPr>
          <w:b/>
          <w:i/>
          <w:color w:val="1F497D"/>
          <w:sz w:val="16"/>
          <w:szCs w:val="16"/>
          <w:lang w:val="ru-RU"/>
        </w:rPr>
        <w:t xml:space="preserve"> &lt;…&gt;</w:t>
      </w:r>
      <w:r w:rsidRPr="00350DF0">
        <w:rPr>
          <w:color w:val="1F497D"/>
          <w:sz w:val="16"/>
          <w:szCs w:val="16"/>
          <w:lang w:val="ru-RU"/>
        </w:rPr>
        <w:t xml:space="preserve"> 6.9. При отказе Страхователя (физического лица) от договора страхования в течение периода охлаждения уплаченная страховая премия подлежит возврату Страховщиком при условии, что на дату отказа от договора страхования страховых случаев по нему не наступало. 6.10. Для расторжения договора страхования Страхователю предоставляет Страховщику заявление о расторжении договора страхования по форме Страховщика, собственноручно подписанное Страхователем и направленного Страховщику любым из способов надлежащего уведомления (п. 2.26. </w:t>
      </w:r>
      <w:proofErr w:type="spellStart"/>
      <w:r w:rsidRPr="00350DF0">
        <w:rPr>
          <w:color w:val="1F497D"/>
          <w:sz w:val="16"/>
          <w:szCs w:val="16"/>
          <w:lang w:val="ru-RU"/>
        </w:rPr>
        <w:t>пп</w:t>
      </w:r>
      <w:proofErr w:type="spellEnd"/>
      <w:r w:rsidRPr="00350DF0">
        <w:rPr>
          <w:color w:val="1F497D"/>
          <w:sz w:val="16"/>
          <w:szCs w:val="16"/>
          <w:lang w:val="ru-RU"/>
        </w:rPr>
        <w:t xml:space="preserve"> 1-4</w:t>
      </w:r>
      <w:r w:rsidRPr="00350DF0">
        <w:rPr>
          <w:color w:val="FF0000"/>
          <w:sz w:val="16"/>
          <w:szCs w:val="16"/>
          <w:lang w:val="ru-RU"/>
        </w:rPr>
        <w:t xml:space="preserve">). </w:t>
      </w:r>
      <w:r w:rsidRPr="00350DF0">
        <w:rPr>
          <w:color w:val="1F497D"/>
          <w:sz w:val="16"/>
          <w:szCs w:val="16"/>
          <w:lang w:val="ru-RU"/>
        </w:rPr>
        <w:t xml:space="preserve">6.11. При досрочном прекращении договора страхования за пределами периода охлаждения, по обстоятельствам иным, чем страховой случай или в случаях не предоставления Страховщиком информации по страхованию, либо предоставлению неполной или недостоверной информации в виде ключевого информационного документа (с 01.04.2023), Страховщик имеет право на часть страховой премии пропорционально времени, в течение которого действовало страхование. 6.11.1. Подлежащая возмещению премия возвращается Страхователю (плательщику по договору страхования) в течение 7 (семи) рабочих дней с даты получения Страховщиком заявления (с учетом требований </w:t>
      </w:r>
      <w:proofErr w:type="spellStart"/>
      <w:r w:rsidRPr="00350DF0">
        <w:rPr>
          <w:color w:val="1F497D"/>
          <w:sz w:val="16"/>
          <w:szCs w:val="16"/>
          <w:lang w:val="ru-RU"/>
        </w:rPr>
        <w:t>пп</w:t>
      </w:r>
      <w:proofErr w:type="spellEnd"/>
      <w:r w:rsidRPr="00350DF0">
        <w:rPr>
          <w:color w:val="1F497D"/>
          <w:sz w:val="16"/>
          <w:szCs w:val="16"/>
          <w:lang w:val="ru-RU"/>
        </w:rPr>
        <w:t xml:space="preserve">. 6.10.1-6.10.2). 6.12. Страхователь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иным, чем страховой случай. Досрочное прекращение договора страхования в одностороннем порядке по инициативе Страхователя признается как досрочный отказ Страхователя от договора страхования. При досрочном отказе Страхователя от договора страхования уплаченная Страховщику страховая премия не подлежит возврату. 6.14. Договор прекращается по истечении срока его действия (в 23 час. 59 мин. даты окончания страхования, если иное время не предусмотрено договором страхования). При поступлении заявления на расторжение договора страхования, который закончил свое действие в период охлаждения или после завершения договора страхования, такой договор страхования не расторгается, и страховая премия по нему не подлежит возврату. </w:t>
      </w:r>
      <w:r w:rsidRPr="00350DF0">
        <w:rPr>
          <w:b/>
          <w:color w:val="1F497D"/>
          <w:sz w:val="16"/>
          <w:szCs w:val="16"/>
          <w:lang w:val="ru-RU"/>
        </w:rPr>
        <w:t xml:space="preserve">&lt;…&gt; </w:t>
      </w:r>
      <w:r w:rsidRPr="00350DF0">
        <w:rPr>
          <w:color w:val="1F497D"/>
          <w:sz w:val="16"/>
          <w:szCs w:val="16"/>
          <w:lang w:val="ru-RU"/>
        </w:rPr>
        <w:t xml:space="preserve">6.16. Договор страхования по риску, указанному в </w:t>
      </w:r>
      <w:proofErr w:type="spellStart"/>
      <w:r w:rsidRPr="00350DF0">
        <w:rPr>
          <w:color w:val="1F497D"/>
          <w:sz w:val="16"/>
          <w:szCs w:val="16"/>
          <w:lang w:val="ru-RU"/>
        </w:rPr>
        <w:t>пп</w:t>
      </w:r>
      <w:proofErr w:type="spellEnd"/>
      <w:r w:rsidRPr="00350DF0">
        <w:rPr>
          <w:color w:val="1F497D"/>
          <w:sz w:val="16"/>
          <w:szCs w:val="16"/>
          <w:lang w:val="ru-RU"/>
        </w:rPr>
        <w:t xml:space="preserve">. 32.2.11 настоящих Правил, заключается в срок не позднее 5 (пяти) календарных дней с даты подтверждения туристского продукта, приобретения наземного обслуживания, проездных документов, и т.п., но до подачи Страхователем и/или Застрахованным лицом документов для получения въездной визы. 6.17. Договор страхования по рискам, указанным в п. 16.2, 22, 25, 28 Правил страхования, может быть заключен гражданами РФ во время Поездки, если это предусмотрено договором страхования и/или согласовано со Страховщиком и по программам страхования, определенным Страховщиком для Застрахованных лиц, </w:t>
      </w:r>
      <w:r w:rsidRPr="00350DF0">
        <w:rPr>
          <w:color w:val="1F497D"/>
          <w:sz w:val="16"/>
          <w:szCs w:val="16"/>
          <w:lang w:val="ru-RU"/>
        </w:rPr>
        <w:lastRenderedPageBreak/>
        <w:t xml:space="preserve">находящихся в Поездке. Срок действия договора страхования указывается в страховом полисе. &lt;…&gt; </w:t>
      </w:r>
      <w:r w:rsidRPr="00350DF0">
        <w:rPr>
          <w:b/>
          <w:color w:val="1F497D"/>
          <w:sz w:val="16"/>
          <w:szCs w:val="16"/>
          <w:lang w:val="ru-RU"/>
        </w:rPr>
        <w:t xml:space="preserve"> </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7. Страховая сумма</w:t>
      </w:r>
    </w:p>
    <w:p w:rsidR="00B2564B" w:rsidRPr="00350DF0" w:rsidRDefault="00B2564B" w:rsidP="00B2564B">
      <w:pPr>
        <w:pStyle w:val="BodyText0"/>
        <w:widowControl w:val="0"/>
        <w:tabs>
          <w:tab w:val="left" w:pos="-1701"/>
          <w:tab w:val="left" w:pos="567"/>
        </w:tabs>
        <w:overflowPunct w:val="0"/>
        <w:autoSpaceDE w:val="0"/>
        <w:autoSpaceDN w:val="0"/>
        <w:adjustRightInd w:val="0"/>
        <w:spacing w:line="192" w:lineRule="auto"/>
        <w:ind w:left="0"/>
        <w:jc w:val="both"/>
        <w:textAlignment w:val="baseline"/>
        <w:rPr>
          <w:color w:val="1F497D"/>
          <w:sz w:val="16"/>
          <w:szCs w:val="16"/>
          <w:lang w:val="ru-RU"/>
        </w:rPr>
      </w:pPr>
      <w:r w:rsidRPr="00350DF0">
        <w:rPr>
          <w:color w:val="1F497D"/>
          <w:sz w:val="16"/>
          <w:szCs w:val="16"/>
          <w:lang w:val="ru-RU"/>
        </w:rPr>
        <w:t xml:space="preserve">7.1. Страховой суммой является определенная договором страхования денежная сумма, в пределах которой Страховщик несет ответственность за выполнение своих обязательств по договору страхования и, исходя из которой, устанавливаются размеры страховой премии (страхового взноса) и страховой выплаты. &lt;…&gt; 7.6. Договором страхования устанавливается агрегатная (уменьшаемая) страховая сумма. 7.7. В договоре страхования Стороны могут указать размер некомпенсируемой Страховщиком части понесенных расходов - франшизу, что освобождает Страховщика от возмещения ущерба, не превышающего определённого размера. 7.7.1. Настоящими Правилами страхованиями устанавливается безусловная франшиза, которая устанавливается как в процентах к размеру расходов, так и в абсолютной величине. При установлении безусловной (вычитаемой) франшизы, во всех случаях возмещаются расходы за вычетом суммы франшизы по каждому Застрахованному лицу. </w:t>
      </w:r>
      <w:r w:rsidRPr="00350DF0">
        <w:rPr>
          <w:b/>
          <w:color w:val="1F497D"/>
          <w:sz w:val="16"/>
          <w:szCs w:val="16"/>
          <w:lang w:val="ru-RU"/>
        </w:rPr>
        <w:t xml:space="preserve">&lt;…&gt; </w:t>
      </w:r>
      <w:r w:rsidRPr="00350DF0">
        <w:rPr>
          <w:color w:val="1F497D"/>
          <w:sz w:val="16"/>
          <w:szCs w:val="16"/>
          <w:lang w:val="ru-RU"/>
        </w:rPr>
        <w:t>7.8.2. Страховая сумма по территории Т-</w:t>
      </w:r>
      <w:r w:rsidRPr="00350DF0">
        <w:rPr>
          <w:color w:val="1F497D"/>
          <w:sz w:val="16"/>
          <w:szCs w:val="16"/>
        </w:rPr>
        <w:t>III</w:t>
      </w:r>
      <w:r w:rsidRPr="00350DF0">
        <w:rPr>
          <w:color w:val="1F497D"/>
          <w:sz w:val="16"/>
          <w:szCs w:val="16"/>
          <w:lang w:val="ru-RU"/>
        </w:rPr>
        <w:t xml:space="preserve"> (п. 4.1.3. настоящих Правил страхования) устанавливается в российских рублях с указанием (отражением) в договоре страхования (полисе). 7.8.3. При страховании лиц, въезжающих на территорию Российской Федерации, и совершении ими поездок по территории Российской Федерации и/или T-III, страховая сумма так же может быть установлена в иностранной валюте в соответствии с программами страхования, разработанными Страховщиком. &lt;…&gt; 7.12. При заключении договора страхования в отношении неполучения забронированной и оплаченной услуги при заселении в средство размещения, страховая сумма устанавливается по соглашению сторон в зависимости от программы страхования: - либо на единицу средства размещения по договору страхования (страховому полису); - либо на каждое Застрахованное лицо, указанное в договоре страхования.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 xml:space="preserve">Глава 8. Страховая премия &lt;…&gt;8.4. </w:t>
      </w:r>
      <w:r w:rsidRPr="00350DF0">
        <w:rPr>
          <w:color w:val="1F497D"/>
          <w:sz w:val="16"/>
          <w:szCs w:val="16"/>
          <w:lang w:val="ru-RU"/>
        </w:rPr>
        <w:t>Страховая премия подлежит оплате единовременным платежом при заключении договора страхования, если в договоре страхования не установлены иные порядок и сроки оплаты страховой премии &lt;…&gt;</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b/>
          <w:i/>
          <w:color w:val="1F497D"/>
          <w:sz w:val="16"/>
          <w:szCs w:val="16"/>
          <w:lang w:val="ru-RU"/>
        </w:rPr>
        <w:t xml:space="preserve">Глава 9. Страховой риск. Страховой случай. &lt;…&gt;9.7. </w:t>
      </w:r>
      <w:r w:rsidRPr="00350DF0">
        <w:rPr>
          <w:color w:val="1F497D"/>
          <w:sz w:val="16"/>
          <w:szCs w:val="16"/>
          <w:lang w:val="ru-RU"/>
        </w:rPr>
        <w:t>Страховые риски указываются в особых условиях договора страхования (страхового полиса). В случаях, когда риски не отражены в договоре страхования (страховом полисе), то страхование по ним не осуществляется и Страховщик ответственности не несет.</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bookmarkStart w:id="36" w:name="_Toc2605493"/>
      <w:r w:rsidRPr="00350DF0">
        <w:rPr>
          <w:b/>
          <w:i/>
          <w:color w:val="1F497D"/>
          <w:sz w:val="16"/>
          <w:szCs w:val="16"/>
          <w:lang w:val="ru-RU"/>
        </w:rPr>
        <w:t>Глава 10.</w:t>
      </w:r>
      <w:r w:rsidRPr="00350DF0">
        <w:rPr>
          <w:b/>
          <w:color w:val="1F497D"/>
          <w:sz w:val="16"/>
          <w:szCs w:val="16"/>
          <w:lang w:val="ru-RU"/>
        </w:rPr>
        <w:t xml:space="preserve"> </w:t>
      </w:r>
      <w:bookmarkEnd w:id="36"/>
      <w:r w:rsidRPr="00350DF0">
        <w:rPr>
          <w:b/>
          <w:i/>
          <w:color w:val="1F497D"/>
          <w:sz w:val="16"/>
          <w:szCs w:val="16"/>
          <w:lang w:val="ru-RU"/>
        </w:rPr>
        <w:t xml:space="preserve">Не являются страховыми случаями, не принимаются на страхование, не возмещаются расходы </w:t>
      </w:r>
      <w:r w:rsidRPr="00350DF0">
        <w:rPr>
          <w:color w:val="1F497D"/>
          <w:sz w:val="16"/>
          <w:szCs w:val="16"/>
          <w:lang w:val="ru-RU"/>
        </w:rPr>
        <w:t xml:space="preserve">10.1.Страховщик в любом случае не покрывает следующие расходы: 10.1.1. связанные с возмещением: а) морального вреда связанного с качеством услуг, оказываемых третьими лицами (медицинскими учреждениями и т.д.); б) упущенной выгоды; в) социальных компенсаций; г) компенсаций (гарантийных выплат) в целях возмещения затрат, связанных с исполнением Застрахованным лицом трудовых и/или профессиональных обязанностей (трудовые компенсации); д) компенсаций заработной платы в случае нахождения Застрахованного лица на больничном; е) любых иных компенсаций и/или гарантийных выплат и/или пособий и/или возмещений и/или штрафных санкций и/или процентов; ж) любых комиссий при осуществлении финансовых операций, взымаемых банками, платежными системами, </w:t>
      </w:r>
      <w:proofErr w:type="spellStart"/>
      <w:r w:rsidRPr="00350DF0">
        <w:rPr>
          <w:color w:val="1F497D"/>
          <w:sz w:val="16"/>
          <w:szCs w:val="16"/>
          <w:lang w:val="ru-RU"/>
        </w:rPr>
        <w:t>коллекторскими</w:t>
      </w:r>
      <w:proofErr w:type="spellEnd"/>
      <w:r w:rsidRPr="00350DF0">
        <w:rPr>
          <w:color w:val="1F497D"/>
          <w:sz w:val="16"/>
          <w:szCs w:val="16"/>
          <w:lang w:val="ru-RU"/>
        </w:rPr>
        <w:t xml:space="preserve"> агентствами и иными организациями, осуществляющими финансовые операции. 10.1.2. Понесенные Застрахованным лицом в результате страхового случая, хотя и произошедшего в течение срока действия договора страхования, но причины наступления которого начали действовать до вступления договора страхования в силу; 10.1.3. которые отдельно не согласованы и не отражены в договоре </w:t>
      </w:r>
      <w:r w:rsidRPr="00350DF0">
        <w:rPr>
          <w:color w:val="1F497D"/>
          <w:sz w:val="16"/>
          <w:szCs w:val="16"/>
          <w:lang w:val="ru-RU"/>
        </w:rPr>
        <w:t xml:space="preserve">страхования (страховом полисе); 10.1.4. которые имели место после возвращения Застрахованного лица из Поездки в страну постоянного проживания/территорию постоянного местожительства, в том числе расходы по лечению на территории Российской Федерации (при путешествии по России) за пределами административных границ территории Поездки; 10.1.5. превышающие установленные страховые суммы и внутренние лимиты возмещения, отраженные в «особых условиях» договора страхования (страхового полиса); 10.1.6. связанные с лечением травм, заболеваний, вызванных занятиями спортом в нарушении правил и требований техники безопасности, пожарной безопасности, квалифицируемые как административные правонарушения и/или уголовные преступления, организованные на запрещенных к таким занятиям территориях (например: </w:t>
      </w:r>
      <w:proofErr w:type="spellStart"/>
      <w:r w:rsidRPr="00350DF0">
        <w:rPr>
          <w:color w:val="1F497D"/>
          <w:sz w:val="16"/>
          <w:szCs w:val="16"/>
          <w:lang w:val="ru-RU"/>
        </w:rPr>
        <w:t>паркур</w:t>
      </w:r>
      <w:proofErr w:type="spellEnd"/>
      <w:r w:rsidRPr="00350DF0">
        <w:rPr>
          <w:color w:val="1F497D"/>
          <w:sz w:val="16"/>
          <w:szCs w:val="16"/>
          <w:lang w:val="ru-RU"/>
        </w:rPr>
        <w:t xml:space="preserve">, спуски по запрещенным трассам, </w:t>
      </w:r>
      <w:proofErr w:type="spellStart"/>
      <w:r w:rsidRPr="00350DF0">
        <w:rPr>
          <w:color w:val="1F497D"/>
          <w:sz w:val="16"/>
          <w:szCs w:val="16"/>
          <w:lang w:val="ru-RU"/>
        </w:rPr>
        <w:t>руфинг</w:t>
      </w:r>
      <w:proofErr w:type="spellEnd"/>
      <w:r w:rsidRPr="00350DF0">
        <w:rPr>
          <w:color w:val="1F497D"/>
          <w:sz w:val="16"/>
          <w:szCs w:val="16"/>
          <w:lang w:val="ru-RU"/>
        </w:rPr>
        <w:t>, уличная акробатика, восхождения по зданиям, прыжки с высотных зданий с парашютом или в специальном снаряжении и аналогичные виды деятельности;</w:t>
      </w:r>
      <w:r w:rsidRPr="00350DF0">
        <w:rPr>
          <w:sz w:val="16"/>
          <w:szCs w:val="16"/>
          <w:lang w:val="ru-RU"/>
        </w:rPr>
        <w:t xml:space="preserve"> </w:t>
      </w:r>
      <w:r w:rsidRPr="00350DF0">
        <w:rPr>
          <w:color w:val="1F497D"/>
          <w:sz w:val="16"/>
          <w:szCs w:val="16"/>
          <w:lang w:val="ru-RU"/>
        </w:rPr>
        <w:t xml:space="preserve">10.1.7. по поездкам, осуществленным с территории иного государства, чем Российская Федерация, если иное не предусмотрено программой страхования и/или договором страхования (страховым полисом); 10.1.8. по переводу документов иностранных государств на русский язык. 10.2.  Не покрываются расходы при наступлении события, имеющего признаки страхового случая, когда имели место следующие факторы: 10.2.1. нахождение Застрахованного лица в состоянии алкогольного, наркотического и/или токсического опьянения или под воздействием психотропных и токсических веществ (за исключением случаев отравления легально приобретёнными недоброкачественными алкогольными напитками); 10.2.2. совершение Застрахованным лицом преступных или противоправных действий, а также во время его участия в политических демонстрациях, забастовках или военных действиях; 10.2.3. умышленные действия или грубая неосторожность в том числе, но, не ограничиваясь этим, в случаях нарушения правил поведения, безопасности или распорядка на территории/месте временного пребывания (страна, отель, гостиница и т.п.); 10.2.4. самоубийство или покушение на самоубийство, членовредительство Застрахованного лица; 10.2.5. воздействие ядерного взрыва, радиации, радиоактивного или иного вида заражения; 10.2.6. вследствие военных действий, а также маневров или иных военных мероприятий, гражданской войны, забастовок, восстаний, мятежей, массовых беспорядков, народных волнений; 10.2.7. нахождение на территории, где идут вооруженные столкновения, военные действия, контртеррористические, военные и/или специальные операции, введено военное положение или иные действия военного характера; 10.2.8. участие Застрахованного лица в любых вооруженных силах и формированиях в период военных действий, специальных военных операций различного характера, всеобщей или частичной мобилизации, призыв Застрахованного лица на военную службу в </w:t>
      </w:r>
      <w:proofErr w:type="spellStart"/>
      <w:r w:rsidRPr="00350DF0">
        <w:rPr>
          <w:color w:val="1F497D"/>
          <w:sz w:val="16"/>
          <w:szCs w:val="16"/>
          <w:lang w:val="ru-RU"/>
        </w:rPr>
        <w:t>т.ч</w:t>
      </w:r>
      <w:proofErr w:type="spellEnd"/>
      <w:r w:rsidRPr="00350DF0">
        <w:rPr>
          <w:color w:val="1F497D"/>
          <w:sz w:val="16"/>
          <w:szCs w:val="16"/>
          <w:lang w:val="ru-RU"/>
        </w:rPr>
        <w:t xml:space="preserve">. на срочную военную службу, военные сборы, за исключением п. 32.2.16 настоящих Правил страхования; 10.2.9. занятие Застрахованным лицом опасными видами профессиональной и производственной деятельности (в том числе в качестве циркового артиста, артиста балета или театра, горняка, строителя, электромонтажника и т.п.), за исключением случаев специального страхования на особых условиях с применением установленных Страховщиком поправочных коэффициентов; 10.2.10. осуществление Застрахованным лицом Поездки, предпринятой с намерением получить лечение  10.2.11. запрет на посещение страны/регион введенный органами государственной власти/управления/медико-санитарного контроля и надзора, если при этом Застрахованное лицо совершило въезд в </w:t>
      </w:r>
      <w:r w:rsidRPr="00350DF0">
        <w:rPr>
          <w:color w:val="1F497D"/>
          <w:sz w:val="16"/>
          <w:szCs w:val="16"/>
          <w:lang w:val="ru-RU"/>
        </w:rPr>
        <w:t xml:space="preserve">эту страну/регионы через третьи страны/регионы после даты ввода такого запрета; 10.2.12. введение ограничений органами административного управления/государственной власти/медико-санитарного контроля и надзора страны, территорий, регионов (округов, областей, республик, городов, поселений и пр.) по самоизоляции/изоляции/карантину в отношении возрастных категорий граждан, граждан с определенным перечнем хронических заболеваний, иных категорий граждан, объединяемых по каким-либо признакам; 10.2.13. объявление карантина органами административного управления/государственной власти/медико-санитарного контроля и надзора в отношении конкретного региона/территории (поселения, города, области, округа и пр.) или в отношении морского/речного круизного судна (всех пассажиров), или в отношении всех пассажиров воздушного судна (самолета), или в отношении всех проживающих на территории одного отеля/гостиницы; 10.2.14. ограничительные меры, вводимые государством в отношении пребывающих в страну лиц в соответствии с внутренними правилами въезда в страну и иными нормативными актами государства, органов власти/ управления/медико-санитарного контроля и надзора. 10.2.15. Отказ в выезде из Российской Федерации по причинам налоговой задолженности, штрафов, исполнительных производств от службы судебных приставов и прочих ограничений, установленных законодательством Российской Федерации. 10.3. Страховщик в любом случае не покрывает расходы, предусмотренные договором страхования, связанные с несчастным случаем, повлекшим травмы, заболевания или гибель Застрахованного лица, произошедшим в результате дорожно-транспортного происшествия (кроме общественного транспорта), в том числе, при использовании автомобиля, велосипеда, мотоцикла, мопеда, </w:t>
      </w:r>
      <w:proofErr w:type="spellStart"/>
      <w:r w:rsidRPr="00350DF0">
        <w:rPr>
          <w:color w:val="1F497D"/>
          <w:sz w:val="16"/>
          <w:szCs w:val="16"/>
          <w:lang w:val="ru-RU"/>
        </w:rPr>
        <w:t>гидро</w:t>
      </w:r>
      <w:proofErr w:type="spellEnd"/>
      <w:r w:rsidRPr="00350DF0">
        <w:rPr>
          <w:color w:val="1F497D"/>
          <w:sz w:val="16"/>
          <w:szCs w:val="16"/>
          <w:lang w:val="ru-RU"/>
        </w:rPr>
        <w:t xml:space="preserve">- и </w:t>
      </w:r>
      <w:proofErr w:type="spellStart"/>
      <w:r w:rsidRPr="00350DF0">
        <w:rPr>
          <w:color w:val="1F497D"/>
          <w:sz w:val="16"/>
          <w:szCs w:val="16"/>
          <w:lang w:val="ru-RU"/>
        </w:rPr>
        <w:t>квадроцикла</w:t>
      </w:r>
      <w:proofErr w:type="spellEnd"/>
      <w:r w:rsidRPr="00350DF0">
        <w:rPr>
          <w:color w:val="1F497D"/>
          <w:sz w:val="16"/>
          <w:szCs w:val="16"/>
          <w:lang w:val="ru-RU"/>
        </w:rPr>
        <w:t xml:space="preserve">, </w:t>
      </w:r>
      <w:proofErr w:type="spellStart"/>
      <w:r w:rsidRPr="00350DF0">
        <w:rPr>
          <w:color w:val="1F497D"/>
          <w:sz w:val="16"/>
          <w:szCs w:val="16"/>
          <w:lang w:val="ru-RU"/>
        </w:rPr>
        <w:t>мотовездехода</w:t>
      </w:r>
      <w:proofErr w:type="spellEnd"/>
      <w:r w:rsidRPr="00350DF0">
        <w:rPr>
          <w:color w:val="1F497D"/>
          <w:sz w:val="16"/>
          <w:szCs w:val="16"/>
          <w:lang w:val="ru-RU"/>
        </w:rPr>
        <w:t xml:space="preserve">, снегохода, катера, моторной лодки и т.п., если: а) Застрахованное лицо управляло транспортным средством, не имея соответствующих водительских прав или находясь в состоянии алкогольного, наркотического или токсического опьянения, или под воздействием психотропных и токсических веществ; б) Застрахованное лицо передало управление транспортным средством лицу, не имеющему соответствующих водительских прав, или которое находится в состоянии алкогольного, наркотического или токсического опьянения, или под воздействием психотропных и токсических веществ; в) Застрахованное лицо находилось в транспортном средстве (в качестве пассажира) управление которым осуществляло лицо, находящееся в состоянии алкогольного, наркотического или токсического опьянения, или под воздействием психотропных и токсических веществ; г) Застрахованное лицо пренебрегло и не воспользовалось средствами безопасности (защиты) как вместе, так и по отдельности, такими, как: ремень безопасности, шлем, каска, спасательный жилет, а также иные средства безопасности, предусмотренные правилами эксплуатации транспортного средства. 10.4.Страховщик вправе не признать событие страховым случаем, если имело место следующее: 10.4.1. несоблюдение Застрахованным лицом обязанностей, предусмотренных настоящими Правилами; 10.4.2. если информация и документы, представленные Застрахованным лицом Страховщику с целью получения страховой выплаты или при заключении договора страхования, недостаточны, либо содержат неполные, недостоверные, противоречивые или заведомо ложные сведения о причинах и обстоятельствах наступления страхового случая, а также видах и стоимости оказанных в связи со страховым случаем услуг; 10.4.3. ограничение (запрет) въезда/выезда из страны/в страну в соответствии с актами государственной власти и/или управлений, и/или заявлений официальных уполномоченных лиц; 10.4.4. если расходы за медицинские и прочие услуги, или входят в стоимость какой-либо государственной или частной программы (в </w:t>
      </w:r>
      <w:r w:rsidRPr="00350DF0">
        <w:rPr>
          <w:color w:val="1F497D"/>
          <w:sz w:val="16"/>
          <w:szCs w:val="16"/>
          <w:lang w:val="ru-RU"/>
        </w:rPr>
        <w:lastRenderedPageBreak/>
        <w:t>том числе, возникающие в таких случаях государственные пошлины, установленные страной пребывания), осуществляемой в стране/территории/местности, где произошел страховой случай, или медицинские услуги оказаны, или могут быть оказаны и/или оказаны по системе обязательного медицинского страхования в Российской Федерации;  10.4.5. другие случаи, предусмотренные законодательством Российской Федерации. 10.5. Субъективное отношение Страхователя/Застрахованного лица (страх, паника, боязнь массовых скоплений граждан, террористических актов или народных волнений и т.п.) к ситуации, сложившейся в стране/на территории пребывания, которая, по его мнению, не позволяет отправиться в Поездку в запланированное время, не является страховым случаем и не подпадает под действие страхового полиса (договора страхования. 10.6. Решение о не признании события страховым случаем сообщается Страховщиком Застрахованному лицу в письменной форме с обоснованием причин в течение 3 (трех) рабочих дней со дня принятия решения.</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 xml:space="preserve">Глава 11. Страховая выплата &lt;…&gt; </w:t>
      </w:r>
      <w:r w:rsidRPr="00350DF0">
        <w:rPr>
          <w:color w:val="1F497D"/>
          <w:sz w:val="16"/>
          <w:szCs w:val="16"/>
          <w:lang w:val="ru-RU"/>
        </w:rPr>
        <w:t xml:space="preserve">11.2.3. В случаях обращения к Страховщику с заявлением о возмещении расходов/получении страховой выплаты представителя Застрахованного лица, дополнительно к документам, подтверждающим оплату расходов, Заявитель предоставляет нотариально заверенную доверенность от Застрахованного лица, доверенность, заверенную администрацией лечебного учреждения, в котором Застрахованное лицо находится на лечении, командиром (начальником) соответствующих воинских подразделений, где проходит службу Застрахованное лицо, начальником соответствующего места лишения свободы, где находится Застрахованное лицо. </w:t>
      </w:r>
      <w:r w:rsidRPr="00350DF0">
        <w:rPr>
          <w:b/>
          <w:i/>
          <w:color w:val="1F497D"/>
          <w:sz w:val="16"/>
          <w:szCs w:val="16"/>
          <w:lang w:val="ru-RU"/>
        </w:rPr>
        <w:t xml:space="preserve">&lt;…&gt; </w:t>
      </w:r>
      <w:r w:rsidRPr="00350DF0">
        <w:rPr>
          <w:color w:val="1F497D"/>
          <w:sz w:val="16"/>
          <w:szCs w:val="16"/>
          <w:lang w:val="ru-RU"/>
        </w:rPr>
        <w:t xml:space="preserve">11.6. Все передаваемые в адрес Страховщика документы на иностранном языке должны быть переведены на русский язык и заверены нотариусом или бюро переводов.11.7.Заявление о страховом событии со всеми необходимыми документами (оригиналы или заверенные копии документов), подтверждающими факт наступления события и оплату расходов, возникших в связи с наступлением страхового события, Страхователь (Застрахованное лицо, Выгодоприобретатель) направляет Страховщику одним из указанных и согласованных со Страховщиком способов*: 11.7.1 при личном обращении в офис Страховщика либо к его уполномоченному представителю; 11.7.2. посредством отправки пакета документов через операторов АО «Почта России» с обязательной описью документов и уведомлением о доставке либо через курьерские службы; 11.7.3. по электронной почте*;11.7.4. через форму заявления на сайте Страховщика, личный кабинет или мобильное приложение, посредством индивидуальной авторизации*. * по </w:t>
      </w:r>
      <w:proofErr w:type="spellStart"/>
      <w:r w:rsidRPr="00350DF0">
        <w:rPr>
          <w:color w:val="1F497D"/>
          <w:sz w:val="16"/>
          <w:szCs w:val="16"/>
          <w:lang w:val="ru-RU"/>
        </w:rPr>
        <w:t>пп</w:t>
      </w:r>
      <w:proofErr w:type="spellEnd"/>
      <w:r w:rsidRPr="00350DF0">
        <w:rPr>
          <w:color w:val="1F497D"/>
          <w:sz w:val="16"/>
          <w:szCs w:val="16"/>
          <w:lang w:val="ru-RU"/>
        </w:rPr>
        <w:t xml:space="preserve">. 11.7.3-11.7.4 по запросу Страховщика Страхователь обязан предоставить в соответствии с </w:t>
      </w:r>
      <w:proofErr w:type="spellStart"/>
      <w:r w:rsidRPr="00350DF0">
        <w:rPr>
          <w:color w:val="1F497D"/>
          <w:sz w:val="16"/>
          <w:szCs w:val="16"/>
          <w:lang w:val="ru-RU"/>
        </w:rPr>
        <w:t>пп</w:t>
      </w:r>
      <w:proofErr w:type="spellEnd"/>
      <w:r w:rsidRPr="00350DF0">
        <w:rPr>
          <w:color w:val="1F497D"/>
          <w:sz w:val="16"/>
          <w:szCs w:val="16"/>
          <w:lang w:val="ru-RU"/>
        </w:rPr>
        <w:t xml:space="preserve">. 11.7.1-11.7.2 Заявление и/или все необходимые документы в том виде (оригиналы, заверенные копии и пр.), в котором будут запрошены Страховщиком. &lt;…&gt;11.9. Вне зависимости от способа урегулирования страхового события, Страховщик вправе передать полномочия по приему уведомлений, заявлений, сбору документов, необходимых для урегулирования страхового случая, своему представителю, в </w:t>
      </w:r>
      <w:proofErr w:type="spellStart"/>
      <w:r w:rsidRPr="00350DF0">
        <w:rPr>
          <w:color w:val="1F497D"/>
          <w:sz w:val="16"/>
          <w:szCs w:val="16"/>
          <w:lang w:val="ru-RU"/>
        </w:rPr>
        <w:t>т.ч</w:t>
      </w:r>
      <w:proofErr w:type="spellEnd"/>
      <w:r w:rsidRPr="00350DF0">
        <w:rPr>
          <w:color w:val="1F497D"/>
          <w:sz w:val="16"/>
          <w:szCs w:val="16"/>
          <w:lang w:val="ru-RU"/>
        </w:rPr>
        <w:t>. Сервисной компании. &lt;…&gt; 11.16. Общий срок урегулирования страхового события составляет не более 45 (сорока пяти) рабочих дней со дня получения заявления о страховом событии и всех необходимых и надлежащим образом оформленных документов.  11.19. Страховая выплата производится в российских рублях в безналичной форме (на счет Выгодоприобретателя/Застрахованного лица по банковским реквизитам, указанным в заявлении на получение страховой выплаты.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12. Права и обязанности сторон</w:t>
      </w:r>
    </w:p>
    <w:p w:rsidR="00B2564B" w:rsidRPr="00350DF0" w:rsidRDefault="00B2564B" w:rsidP="00B2564B">
      <w:pPr>
        <w:pStyle w:val="Normal0"/>
        <w:widowControl w:val="0"/>
        <w:tabs>
          <w:tab w:val="left" w:pos="851"/>
        </w:tabs>
        <w:suppressAutoHyphens/>
        <w:autoSpaceDE w:val="0"/>
        <w:autoSpaceDN w:val="0"/>
        <w:adjustRightInd w:val="0"/>
        <w:spacing w:line="192" w:lineRule="auto"/>
        <w:jc w:val="both"/>
        <w:rPr>
          <w:color w:val="1F497D"/>
          <w:sz w:val="16"/>
          <w:szCs w:val="16"/>
          <w:lang w:val="ru-RU"/>
        </w:rPr>
      </w:pPr>
      <w:r w:rsidRPr="00350DF0">
        <w:rPr>
          <w:color w:val="1F497D"/>
          <w:sz w:val="16"/>
          <w:szCs w:val="16"/>
          <w:lang w:val="ru-RU"/>
        </w:rPr>
        <w:t xml:space="preserve">12.1. Страховщик обязан: 12.1.1. </w:t>
      </w:r>
      <w:r w:rsidRPr="00350DF0">
        <w:rPr>
          <w:rFonts w:eastAsia="Calibri" w:cs="Times New Roman"/>
          <w:color w:val="1F497D"/>
          <w:sz w:val="16"/>
          <w:szCs w:val="16"/>
          <w:lang w:val="ru-RU"/>
        </w:rPr>
        <w:t xml:space="preserve">Ознакомить Страхователя (Застрахованное лицо) с настоящими Правилами и информацией, указанной в п. 12.4.1. любым из способов, установленных п. 12.4.2. </w:t>
      </w:r>
      <w:r w:rsidRPr="00350DF0">
        <w:rPr>
          <w:b/>
          <w:i/>
          <w:color w:val="1F497D"/>
          <w:sz w:val="16"/>
          <w:szCs w:val="16"/>
          <w:lang w:val="ru-RU"/>
        </w:rPr>
        <w:t>&lt;…&gt;</w:t>
      </w:r>
      <w:r w:rsidRPr="00350DF0">
        <w:rPr>
          <w:color w:val="1F497D"/>
          <w:sz w:val="16"/>
          <w:szCs w:val="16"/>
          <w:lang w:val="ru-RU"/>
        </w:rPr>
        <w:t xml:space="preserve">12.2. Страхователь обязан: 12.2.1. При заключении договора страхования сообщить Страховщику обо всех известных ему обстоятельствах, имеющих значение для определения вероятности наступления страхового случая и размера возможных расходов от его наступления, если эти обстоятельства неизвестны и не должны быть известны Страховщику, а также обо всех действующих и заключаемых договорах страхования в отношении принимаемого на страхование Страховщиком имущества. Существенными признаются, по меньшей мере, обстоятельства, оговоренные в Заявлении на страхование. Существенными могут быть также признаны сведения и обстоятельства, относящиеся к определению степени риска, если Страховщик докажет, что, зная о таких сведениях и/или обстоятельствах, он никогда бы не принял данный риск на страхование, либо принял бы его на иных условиях. 12.2.2. Предоставлять Страховщику по его запросу требуемые информацию и документы, в том числе в соответствии с п. 6.10 (включая </w:t>
      </w:r>
      <w:proofErr w:type="spellStart"/>
      <w:r w:rsidRPr="00350DF0">
        <w:rPr>
          <w:color w:val="1F497D"/>
          <w:sz w:val="16"/>
          <w:szCs w:val="16"/>
          <w:lang w:val="ru-RU"/>
        </w:rPr>
        <w:t>пп</w:t>
      </w:r>
      <w:proofErr w:type="spellEnd"/>
      <w:r w:rsidRPr="00350DF0">
        <w:rPr>
          <w:color w:val="1F497D"/>
          <w:sz w:val="16"/>
          <w:szCs w:val="16"/>
          <w:lang w:val="ru-RU"/>
        </w:rPr>
        <w:t xml:space="preserve">. 6.10.1) и 12.3.11, </w:t>
      </w:r>
      <w:proofErr w:type="spellStart"/>
      <w:r w:rsidRPr="00350DF0">
        <w:rPr>
          <w:color w:val="1F497D"/>
          <w:sz w:val="16"/>
          <w:szCs w:val="16"/>
          <w:lang w:val="ru-RU"/>
        </w:rPr>
        <w:t>пп</w:t>
      </w:r>
      <w:proofErr w:type="spellEnd"/>
      <w:r w:rsidRPr="00350DF0">
        <w:rPr>
          <w:color w:val="1F497D"/>
          <w:sz w:val="16"/>
          <w:szCs w:val="16"/>
          <w:lang w:val="ru-RU"/>
        </w:rPr>
        <w:t xml:space="preserve">. 12.3.10 настоящих Правил страхования. 12.2.3. В период действия договора страхования незамедлительно сообщать Страховщику обо всех существенных изменениях в принятом на страхование риске. </w:t>
      </w:r>
      <w:r w:rsidRPr="00350DF0">
        <w:rPr>
          <w:b/>
          <w:i/>
          <w:color w:val="1F497D"/>
          <w:sz w:val="16"/>
          <w:szCs w:val="16"/>
          <w:lang w:val="ru-RU"/>
        </w:rPr>
        <w:t xml:space="preserve">&lt;…&gt; </w:t>
      </w:r>
      <w:r w:rsidRPr="00350DF0">
        <w:rPr>
          <w:color w:val="1F497D"/>
          <w:sz w:val="16"/>
          <w:szCs w:val="16"/>
          <w:lang w:val="ru-RU"/>
        </w:rPr>
        <w:t>12.3.14. Принимать решение о факте наступления страхового случая по рискам глав 17, 25, 36, 40 настоящих Правил страхования, признания события страховым случаем, о размере страховой выплаты и ее осуществления, на основании: а) простых (не заверенных) копий документов (включая заявление о страховом случае), указанных в настоящих Правилах страхования, переводов без нотариального заверения; б) информации и документов по страховому случаю, полученных от Страхователя/ Застрахованного лица/Выгодоприобретателя в электронном виде, посредством использования электронных интернет-сервисов (электронной почты, информации личного кабинета, информации от Сервисной компании, официального сайта Страховщика и уполномоченных им третьих лиц и пр.); в) результатов собственного расследования обстоятельств наступления страхового случая – материалов переписки (в том числе электронной, включая использование мессенджеров), свидетельских показаний, общедоступной информации, размещенной в СМИ или сети Интернет, полученной по запросу в организации, выдавших документы по страховому случаю; г) информации из открытых источников (информационных систем), в том числе о статусе перелетов, задержках, отменах авиарейсов и иной информации для подтверждения причин и характера страхового случая.</w:t>
      </w:r>
      <w:r w:rsidRPr="00350DF0">
        <w:rPr>
          <w:b/>
          <w:i/>
          <w:color w:val="1F497D"/>
          <w:sz w:val="16"/>
          <w:szCs w:val="16"/>
          <w:lang w:val="ru-RU"/>
        </w:rPr>
        <w:t xml:space="preserve"> &lt;…&gt; </w:t>
      </w:r>
      <w:r w:rsidRPr="00350DF0">
        <w:rPr>
          <w:color w:val="1F497D"/>
          <w:sz w:val="16"/>
          <w:szCs w:val="16"/>
          <w:lang w:val="ru-RU"/>
        </w:rPr>
        <w:t xml:space="preserve">12.3.20. Делегировать полномочия по приему уведомлений, сообщений, заявлений о наступлении страхового события/расторжении договора страхования, сбору документов, подтверждающих факт наступления страхового случая или расторжения договора страхования, и/или понесенных расходов и необходимых для урегулирования страховых случаев своему официальному представителю, в </w:t>
      </w:r>
      <w:proofErr w:type="spellStart"/>
      <w:r w:rsidRPr="00350DF0">
        <w:rPr>
          <w:color w:val="1F497D"/>
          <w:sz w:val="16"/>
          <w:szCs w:val="16"/>
          <w:lang w:val="ru-RU"/>
        </w:rPr>
        <w:t>т.ч</w:t>
      </w:r>
      <w:proofErr w:type="spellEnd"/>
      <w:r w:rsidRPr="00350DF0">
        <w:rPr>
          <w:color w:val="1F497D"/>
          <w:sz w:val="16"/>
          <w:szCs w:val="16"/>
          <w:lang w:val="ru-RU"/>
        </w:rPr>
        <w:t xml:space="preserve">. Сервисной компании. 12.3.21. Производить перечисление страховой выплаты/страхового возмещения на счет Застрахованного лица/Выгодоприобретателя через банковский счет сервисной компании или со счетов платежного провайдера. </w:t>
      </w:r>
      <w:r w:rsidRPr="00350DF0">
        <w:rPr>
          <w:b/>
          <w:i/>
          <w:color w:val="1F497D"/>
          <w:sz w:val="16"/>
          <w:szCs w:val="16"/>
          <w:lang w:val="ru-RU"/>
        </w:rPr>
        <w:t>&lt;…&gt;</w:t>
      </w:r>
      <w:r w:rsidRPr="00350DF0">
        <w:rPr>
          <w:color w:val="1F497D"/>
          <w:sz w:val="16"/>
          <w:szCs w:val="16"/>
          <w:lang w:val="ru-RU"/>
        </w:rPr>
        <w:t xml:space="preserve">12.4. Страхователь/ Застрахованное лицо/ Выгодоприобретатель имеет право: 12.4.1. ознакомиться с полной информацией: о Страховщике; с настоящими Правилами страхования; с информацией по условиям страхования при заключении договора страхования, в том числе в виде Ключевого информационного документа (КИД);  с </w:t>
      </w:r>
      <w:r w:rsidRPr="00350DF0">
        <w:rPr>
          <w:color w:val="1F497D"/>
          <w:sz w:val="16"/>
          <w:szCs w:val="16"/>
          <w:lang w:val="ru-RU"/>
        </w:rPr>
        <w:t xml:space="preserve">порядком действий при отказе от договора страхования в период охлаждения или расторжении договора; с порядком действий при обращении за страховой </w:t>
      </w:r>
      <w:proofErr w:type="spellStart"/>
      <w:r w:rsidRPr="00350DF0">
        <w:rPr>
          <w:color w:val="1F497D"/>
          <w:sz w:val="16"/>
          <w:szCs w:val="16"/>
          <w:lang w:val="ru-RU"/>
        </w:rPr>
        <w:t>выплатой;с</w:t>
      </w:r>
      <w:proofErr w:type="spellEnd"/>
      <w:r w:rsidRPr="00350DF0">
        <w:rPr>
          <w:color w:val="1F497D"/>
          <w:sz w:val="16"/>
          <w:szCs w:val="16"/>
          <w:lang w:val="ru-RU"/>
        </w:rPr>
        <w:t xml:space="preserve"> исключениями из страховых выплат, не принимаемых на страхование объектов; с информацией о порядке обращений при досудебном и судебном урегулировании претензий, в </w:t>
      </w:r>
      <w:proofErr w:type="spellStart"/>
      <w:r w:rsidRPr="00350DF0">
        <w:rPr>
          <w:color w:val="1F497D"/>
          <w:sz w:val="16"/>
          <w:szCs w:val="16"/>
          <w:lang w:val="ru-RU"/>
        </w:rPr>
        <w:t>т.ч</w:t>
      </w:r>
      <w:proofErr w:type="spellEnd"/>
      <w:r w:rsidRPr="00350DF0">
        <w:rPr>
          <w:color w:val="1F497D"/>
          <w:sz w:val="16"/>
          <w:szCs w:val="16"/>
          <w:lang w:val="ru-RU"/>
        </w:rPr>
        <w:t xml:space="preserve">. в организации, осуществляющие надзор и контроль деятельности Страховщика; &lt;…&gt;12.4.5. Воспользоваться интернет-сервисом Страховщика, представителя Страховщика (в </w:t>
      </w:r>
      <w:proofErr w:type="spellStart"/>
      <w:r w:rsidRPr="00350DF0">
        <w:rPr>
          <w:color w:val="1F497D"/>
          <w:sz w:val="16"/>
          <w:szCs w:val="16"/>
          <w:lang w:val="ru-RU"/>
        </w:rPr>
        <w:t>т.ч</w:t>
      </w:r>
      <w:proofErr w:type="spellEnd"/>
      <w:r w:rsidRPr="00350DF0">
        <w:rPr>
          <w:color w:val="1F497D"/>
          <w:sz w:val="16"/>
          <w:szCs w:val="16"/>
          <w:lang w:val="ru-RU"/>
        </w:rPr>
        <w:t>. Сервисной компании) при урегулировании страховых случаев или при расторжении договора страхования.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13. Форс-мажор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14. Порядок разрешения споров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15. Порядок изменения условий страхования &lt;…&gt;</w:t>
      </w: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color w:val="1F497D"/>
          <w:sz w:val="16"/>
          <w:szCs w:val="16"/>
          <w:u w:val="single"/>
          <w:lang w:val="ru-RU"/>
        </w:rPr>
        <w:t xml:space="preserve">Раздел </w:t>
      </w:r>
      <w:r w:rsidRPr="00350DF0">
        <w:rPr>
          <w:b/>
          <w:color w:val="1F497D"/>
          <w:sz w:val="16"/>
          <w:szCs w:val="16"/>
          <w:u w:val="single"/>
        </w:rPr>
        <w:t>II</w:t>
      </w:r>
      <w:r w:rsidRPr="00350DF0">
        <w:rPr>
          <w:b/>
          <w:color w:val="1F497D"/>
          <w:sz w:val="16"/>
          <w:szCs w:val="16"/>
          <w:lang w:val="ru-RU"/>
        </w:rPr>
        <w:t xml:space="preserve"> СТРАХОВАНИЕ МЕДИЦИНСКИХ, МЕДИКО-ТРАНСПОРТНЫХ И ИНЫХ РАСХОДОВ</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b/>
          <w:i/>
          <w:color w:val="1F497D"/>
          <w:sz w:val="16"/>
          <w:szCs w:val="16"/>
          <w:lang w:val="ru-RU"/>
        </w:rPr>
        <w:t xml:space="preserve">Глава 16. Страховой случай &lt;…&gt; </w:t>
      </w:r>
      <w:r w:rsidRPr="00350DF0">
        <w:rPr>
          <w:color w:val="1F497D"/>
          <w:sz w:val="16"/>
          <w:szCs w:val="16"/>
          <w:lang w:val="ru-RU"/>
        </w:rPr>
        <w:t>16.2.Согласно настоящим Правилам страховыми случаями являются события, при наступлении которых Застрахованное лицо понесло или может понести расходы при оказании ему срочной квалифицированной медицинской и иной необходимой помощи, а именно: 16.2.1.</w:t>
      </w:r>
      <w:r w:rsidRPr="00350DF0">
        <w:rPr>
          <w:b/>
          <w:i/>
          <w:color w:val="1F497D"/>
          <w:sz w:val="16"/>
          <w:szCs w:val="16"/>
          <w:lang w:val="ru-RU"/>
        </w:rPr>
        <w:t>Телесное повреждение</w:t>
      </w:r>
      <w:r w:rsidRPr="00350DF0">
        <w:rPr>
          <w:color w:val="1F497D"/>
          <w:sz w:val="16"/>
          <w:szCs w:val="16"/>
          <w:lang w:val="ru-RU"/>
        </w:rPr>
        <w:t xml:space="preserve"> - травма, полученная в результате несчастного случая, вызванного воздействием очевидной внешней силы (включая травмы, возникшие в результате повреждения самолета, судна, автобуса или иного транспортного средства, на котором передвигалось Застрахованное лицо в период совершения Поездки). 16.2.2. </w:t>
      </w:r>
      <w:r w:rsidRPr="00350DF0">
        <w:rPr>
          <w:b/>
          <w:i/>
          <w:color w:val="1F497D"/>
          <w:sz w:val="16"/>
          <w:szCs w:val="16"/>
          <w:lang w:val="ru-RU"/>
        </w:rPr>
        <w:t>Внезапное заболевание</w:t>
      </w:r>
      <w:r w:rsidRPr="00350DF0">
        <w:rPr>
          <w:color w:val="1F497D"/>
          <w:sz w:val="16"/>
          <w:szCs w:val="16"/>
          <w:lang w:val="ru-RU"/>
        </w:rPr>
        <w:t xml:space="preserve"> - болезнь, возникшая неожиданно в период совершения Застрахованным лицом Поездки, и требующая неотложного медицинского вмешательства; 16.2.3. </w:t>
      </w:r>
      <w:r w:rsidRPr="00350DF0">
        <w:rPr>
          <w:b/>
          <w:i/>
          <w:color w:val="1F497D"/>
          <w:sz w:val="16"/>
          <w:szCs w:val="16"/>
          <w:lang w:val="ru-RU"/>
        </w:rPr>
        <w:t>Обострение хронического заболевания</w:t>
      </w:r>
      <w:r w:rsidRPr="00350DF0">
        <w:rPr>
          <w:color w:val="1F497D"/>
          <w:sz w:val="16"/>
          <w:szCs w:val="16"/>
          <w:lang w:val="ru-RU"/>
        </w:rPr>
        <w:t xml:space="preserve"> - хроническое заболевание, остро проявившееся в период совершения Застрахованным лицом Поездки и угрожающее жизни и здоровью Застрахованного лица, по поводу которого Застрахованное лицо получало лечение в прошлом, но не являвшегося, по заключению врача, препятствием для совершения Поездки. 16.2.4. </w:t>
      </w:r>
      <w:r w:rsidRPr="00350DF0">
        <w:rPr>
          <w:b/>
          <w:i/>
          <w:color w:val="1F497D"/>
          <w:sz w:val="16"/>
          <w:szCs w:val="16"/>
          <w:lang w:val="ru-RU"/>
        </w:rPr>
        <w:t xml:space="preserve">Смерть </w:t>
      </w:r>
      <w:r w:rsidRPr="00350DF0">
        <w:rPr>
          <w:color w:val="1F497D"/>
          <w:sz w:val="16"/>
          <w:szCs w:val="16"/>
          <w:lang w:val="ru-RU"/>
        </w:rPr>
        <w:t xml:space="preserve">– смерть Застрахованного лица в результате травмы, внезапного заболевания или обострения хронического заболевания, кроме заболеваний, являющих исключением из страхового покрытия согласно п. 18.1. настоящих Правил. 16.2.5. </w:t>
      </w:r>
      <w:r w:rsidRPr="00350DF0">
        <w:rPr>
          <w:b/>
          <w:i/>
          <w:color w:val="1F497D"/>
          <w:sz w:val="16"/>
          <w:szCs w:val="16"/>
          <w:lang w:val="ru-RU"/>
        </w:rPr>
        <w:t>Утрата, хищение или гибель заграничного паспорта и/или транспортных документов</w:t>
      </w:r>
      <w:r w:rsidRPr="00350DF0">
        <w:rPr>
          <w:i/>
          <w:color w:val="1F497D"/>
          <w:sz w:val="16"/>
          <w:szCs w:val="16"/>
          <w:lang w:val="ru-RU"/>
        </w:rPr>
        <w:t xml:space="preserve"> Застрахованного лица - </w:t>
      </w:r>
      <w:r w:rsidRPr="00350DF0">
        <w:rPr>
          <w:color w:val="1F497D"/>
          <w:sz w:val="16"/>
          <w:szCs w:val="16"/>
          <w:lang w:val="ru-RU"/>
        </w:rPr>
        <w:t>находящихся при нем во время Поездки. 16.2.6</w:t>
      </w:r>
      <w:r w:rsidRPr="00350DF0">
        <w:rPr>
          <w:b/>
          <w:color w:val="1F497D"/>
          <w:sz w:val="16"/>
          <w:szCs w:val="16"/>
          <w:lang w:val="ru-RU"/>
        </w:rPr>
        <w:t xml:space="preserve">. </w:t>
      </w:r>
      <w:r w:rsidRPr="00350DF0">
        <w:rPr>
          <w:b/>
          <w:i/>
          <w:color w:val="1F497D"/>
          <w:sz w:val="16"/>
          <w:szCs w:val="16"/>
          <w:lang w:val="ru-RU"/>
        </w:rPr>
        <w:t>Необходимость получения Застрахованным лицом первой юридической консультации</w:t>
      </w:r>
      <w:r w:rsidRPr="00350DF0">
        <w:rPr>
          <w:i/>
          <w:color w:val="1F497D"/>
          <w:sz w:val="16"/>
          <w:szCs w:val="16"/>
          <w:lang w:val="ru-RU"/>
        </w:rPr>
        <w:t xml:space="preserve">, </w:t>
      </w:r>
      <w:r w:rsidRPr="00350DF0">
        <w:rPr>
          <w:color w:val="1F497D"/>
          <w:sz w:val="16"/>
          <w:szCs w:val="16"/>
          <w:lang w:val="ru-RU"/>
        </w:rPr>
        <w:t>которая вызвана наступлением страхового случая.</w:t>
      </w:r>
      <w:r w:rsidRPr="00350DF0">
        <w:rPr>
          <w:i/>
          <w:color w:val="1F497D"/>
          <w:sz w:val="16"/>
          <w:szCs w:val="16"/>
          <w:lang w:val="ru-RU"/>
        </w:rPr>
        <w:t xml:space="preserve"> 16.2.7. </w:t>
      </w:r>
      <w:r w:rsidRPr="00350DF0">
        <w:rPr>
          <w:b/>
          <w:i/>
          <w:color w:val="1F497D"/>
          <w:sz w:val="16"/>
          <w:szCs w:val="16"/>
          <w:lang w:val="ru-RU"/>
        </w:rPr>
        <w:t>Поломка, утрата (угон, хищение) или повреждение наземного транспортного средства</w:t>
      </w:r>
      <w:r w:rsidRPr="00350DF0">
        <w:rPr>
          <w:i/>
          <w:color w:val="1F497D"/>
          <w:sz w:val="16"/>
          <w:szCs w:val="16"/>
          <w:lang w:val="ru-RU"/>
        </w:rPr>
        <w:t xml:space="preserve"> </w:t>
      </w:r>
      <w:r w:rsidRPr="00350DF0">
        <w:rPr>
          <w:color w:val="1F497D"/>
          <w:sz w:val="16"/>
          <w:szCs w:val="16"/>
          <w:lang w:val="ru-RU"/>
        </w:rPr>
        <w:t>– на котором Застрахованное лицо осуществляет Поездку за пределы границ Российской Федерации. 16.3. Во всех случаях возникновения угроз жизни и здоровью Застрахованного лица производится возмещение расходов на оплату медицинской помощи в экстренной и неотложной формах в период совершения Поездки в переделах, установленных договором страхования лимитов страховых сумм, если отсутствуют основания для отказа в страховом возмещении.</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 xml:space="preserve">Глава 17. Расходы, возмещаемые страховщиком </w:t>
      </w:r>
    </w:p>
    <w:p w:rsidR="00B2564B" w:rsidRPr="00350DF0" w:rsidRDefault="00B2564B" w:rsidP="00B2564B">
      <w:pPr>
        <w:pStyle w:val="BodyText0"/>
        <w:widowControl w:val="0"/>
        <w:tabs>
          <w:tab w:val="left" w:pos="-1701"/>
          <w:tab w:val="left" w:pos="851"/>
          <w:tab w:val="left" w:pos="993"/>
          <w:tab w:val="left" w:pos="1134"/>
        </w:tabs>
        <w:overflowPunct w:val="0"/>
        <w:autoSpaceDE w:val="0"/>
        <w:autoSpaceDN w:val="0"/>
        <w:adjustRightInd w:val="0"/>
        <w:spacing w:line="192" w:lineRule="auto"/>
        <w:ind w:left="0"/>
        <w:jc w:val="both"/>
        <w:textAlignment w:val="baseline"/>
        <w:rPr>
          <w:color w:val="1F497D"/>
          <w:sz w:val="16"/>
          <w:szCs w:val="16"/>
          <w:lang w:val="ru-RU"/>
        </w:rPr>
      </w:pPr>
      <w:r w:rsidRPr="00350DF0">
        <w:rPr>
          <w:b/>
          <w:i/>
          <w:color w:val="1F497D"/>
          <w:sz w:val="16"/>
          <w:szCs w:val="16"/>
          <w:lang w:val="ru-RU"/>
        </w:rPr>
        <w:t>17.1.Медицинские расходы: 17.1.1. Медицинские расходы по амбулаторному и/или по стационарному лечению при возникновении или обострении заболеваний в период Поездки, которые включают:</w:t>
      </w:r>
      <w:r w:rsidRPr="00350DF0">
        <w:rPr>
          <w:color w:val="1F497D"/>
          <w:sz w:val="16"/>
          <w:szCs w:val="16"/>
          <w:lang w:val="ru-RU"/>
        </w:rPr>
        <w:t xml:space="preserve"> 17.1.1.1. оплату врачебных услуг, в том числе на амбулаторное лечение (включая организованные Сервисным центром  дистанционные консультации с врачом онлайн с использованием информационно-коммуникационной сети Интернет и организованных Сервисным центром); 17.1.1.2. расходы по проведению </w:t>
      </w:r>
      <w:r w:rsidRPr="00350DF0">
        <w:rPr>
          <w:color w:val="1F497D"/>
          <w:sz w:val="16"/>
          <w:szCs w:val="16"/>
          <w:lang w:val="ru-RU"/>
        </w:rPr>
        <w:lastRenderedPageBreak/>
        <w:t xml:space="preserve">диагностических исследований с последующим назначением лечения (в </w:t>
      </w:r>
      <w:proofErr w:type="spellStart"/>
      <w:r w:rsidRPr="00350DF0">
        <w:rPr>
          <w:color w:val="1F497D"/>
          <w:sz w:val="16"/>
          <w:szCs w:val="16"/>
          <w:lang w:val="ru-RU"/>
        </w:rPr>
        <w:t>т.ч</w:t>
      </w:r>
      <w:proofErr w:type="spellEnd"/>
      <w:r w:rsidRPr="00350DF0">
        <w:rPr>
          <w:color w:val="1F497D"/>
          <w:sz w:val="16"/>
          <w:szCs w:val="16"/>
          <w:lang w:val="ru-RU"/>
        </w:rPr>
        <w:t xml:space="preserve">. </w:t>
      </w:r>
      <w:proofErr w:type="spellStart"/>
      <w:r w:rsidRPr="00350DF0">
        <w:rPr>
          <w:color w:val="1F497D"/>
          <w:sz w:val="16"/>
          <w:szCs w:val="16"/>
          <w:lang w:val="ru-RU"/>
        </w:rPr>
        <w:t>магнитно</w:t>
      </w:r>
      <w:proofErr w:type="spellEnd"/>
      <w:r w:rsidRPr="00350DF0">
        <w:rPr>
          <w:color w:val="1F497D"/>
          <w:sz w:val="16"/>
          <w:szCs w:val="16"/>
          <w:lang w:val="ru-RU"/>
        </w:rPr>
        <w:t xml:space="preserve">–резонансную томографию (МРТ) и компьютерную томографию (КТ)); 17.1.1.3. расходы за стационарное лечение (включая необходимые (разумные и достаточные) медицинские исследования, лечение, оперативные вмешательства и послеоперационный уход, физиотерапию (как часть лечения при госпитализации, назначенного врачом), а также лечение кессонной болезни в компрессионной барокамере; 17.1.1.4. расходы на услуги местной скорой помощи (если причиной вызова явились достаточные медицинские основания), в том числе расходы по транспортировке автомашиной «скорой помощи» или иным транспортным средством (включая, но, не ограничиваясь этим, самолет </w:t>
      </w:r>
      <w:proofErr w:type="spellStart"/>
      <w:r w:rsidRPr="00350DF0">
        <w:rPr>
          <w:color w:val="1F497D"/>
          <w:sz w:val="16"/>
          <w:szCs w:val="16"/>
          <w:lang w:val="ru-RU"/>
        </w:rPr>
        <w:t>санавиации</w:t>
      </w:r>
      <w:proofErr w:type="spellEnd"/>
      <w:r w:rsidRPr="00350DF0">
        <w:rPr>
          <w:color w:val="1F497D"/>
          <w:sz w:val="16"/>
          <w:szCs w:val="16"/>
          <w:lang w:val="ru-RU"/>
        </w:rPr>
        <w:t xml:space="preserve"> и/или вертолет) с места происшествия в ближайшее медицинское учреждение или к находящемуся в непосредственной близости врачу в стране или месте временного пребывания, для оказания экстренной медицинской помощи в случае, когда Застрахованное лицо находится в критическом состоянии и не имеет физической возможности направиться в ближайшее медицинское учреждение самостоятельно без медицинского сопровождения; 17.1.1.5. расходы на приобретение лекарственных препаратов и перевязочных средств по назначению лечащего врача в стране пребывания;17.1.1.6. расходы по оплате назначенных врачом средств фиксации (при этом Страховщиком могут оплачиваться как приобретение, так и прокат средств фиксации). К средствам фиксации в рамках настоящих Правил, в частности, относятся костыли, специальная обувь для ходьбы, инвалидные кресла-коляски и другое ортопедическое оборудование. </w:t>
      </w:r>
      <w:r w:rsidRPr="00350DF0">
        <w:rPr>
          <w:b/>
          <w:i/>
          <w:color w:val="1F497D"/>
          <w:sz w:val="16"/>
          <w:szCs w:val="16"/>
          <w:lang w:val="ru-RU"/>
        </w:rPr>
        <w:t>17.1.2. Расходы на оплату медицинской помощи в экстренной и неотложной формах:</w:t>
      </w:r>
      <w:r w:rsidRPr="00350DF0">
        <w:rPr>
          <w:color w:val="1F497D"/>
          <w:sz w:val="16"/>
          <w:szCs w:val="16"/>
          <w:lang w:val="ru-RU"/>
        </w:rPr>
        <w:t xml:space="preserve"> 17.1.2.1. необходимой для предотвращения непосредственной угрозы жизни или здоровью, или связанной с купированием острой боли при заболеваниях, известных Застрахованному лицу к моменту заключения договора страхования, включая обострение хронических заболеваний, проявлений любых форм гепатита и эпилептических приступах. В этих случаях расходы на оказание экстренной и неотложной помощи могут ограничиваться суммой, установленной в договоре страхования (страховом полисе); 17.1.2.2. необходимой для предотвращения непосредственной угрозы жизни или здоровью при онкологических заболеваниях, доброкачественных новообразованиях, в том числе </w:t>
      </w:r>
      <w:proofErr w:type="spellStart"/>
      <w:r w:rsidRPr="00350DF0">
        <w:rPr>
          <w:color w:val="1F497D"/>
          <w:sz w:val="16"/>
          <w:szCs w:val="16"/>
          <w:lang w:val="ru-RU"/>
        </w:rPr>
        <w:t>гемобластоз</w:t>
      </w:r>
      <w:proofErr w:type="spellEnd"/>
      <w:r w:rsidRPr="00350DF0">
        <w:rPr>
          <w:color w:val="1F497D"/>
          <w:sz w:val="16"/>
          <w:szCs w:val="16"/>
          <w:lang w:val="ru-RU"/>
        </w:rPr>
        <w:t xml:space="preserve">, и их осложнений, до момента установления диагноза и по событиям, происшедшим за пределами территории РФ. В этих случаях расходы на оказание экстренной и неотложной помощи могут ограничиваться суммой, установленной в договоре страхования (страховом полисе); 17.1.2.3. необходимой для предотвращения непосредственной угрозы жизни или здоровью, связанной с алкогольным, наркотическим или токсическим опьянением Застрахованного лица, если это определено программой/договором страхования (страховым полисом). При этом ответственность Страховщика в расходах на оказание экстренной и неотложной помощи ограничивается суммой, указанной в договоре страхования (страховом полисе). </w:t>
      </w:r>
      <w:r w:rsidRPr="00350DF0">
        <w:rPr>
          <w:b/>
          <w:i/>
          <w:color w:val="1F497D"/>
          <w:sz w:val="16"/>
          <w:szCs w:val="16"/>
          <w:lang w:val="ru-RU"/>
        </w:rPr>
        <w:t>17.1.3. Расходы на экстренную стоматологическую помощь</w:t>
      </w:r>
      <w:r w:rsidRPr="00350DF0">
        <w:rPr>
          <w:color w:val="1F497D"/>
          <w:sz w:val="16"/>
          <w:szCs w:val="16"/>
          <w:lang w:val="ru-RU"/>
        </w:rPr>
        <w:t xml:space="preserve">, а именно:17.1.3.1. расходы, связанные с болеутоляющим лечением естественного зуба, включая его удаление, при травме зуба в результате несчастного случая;17.1.3.2. расходы, связанные с болеутоляющим лечением естественного зуба, включая его удаление, при остром воспалении зуба, а также окружающих зуб тканей (анестезия, вскрытие воспаленной ткани и дренирование, остановка кровотечения); 17.1.3.3. расходы на экстренную стоматологическую помощь покрываются в пределах оговоренного лимита возмещения, отраженного в «особых условиях» договора страхования </w:t>
      </w:r>
      <w:r w:rsidRPr="00350DF0">
        <w:rPr>
          <w:color w:val="1F497D"/>
          <w:sz w:val="16"/>
          <w:szCs w:val="16"/>
          <w:lang w:val="ru-RU"/>
        </w:rPr>
        <w:t xml:space="preserve">(страхового полиса). </w:t>
      </w:r>
      <w:r w:rsidRPr="00350DF0">
        <w:rPr>
          <w:b/>
          <w:i/>
          <w:color w:val="1F497D"/>
          <w:sz w:val="16"/>
          <w:szCs w:val="16"/>
          <w:lang w:val="ru-RU"/>
        </w:rPr>
        <w:t>17.1.4. Расходы, связанные с оказанием необходимой амбулаторной и/или стационарной помощи в результате внезапного осложнения беременности</w:t>
      </w:r>
      <w:r w:rsidRPr="00350DF0">
        <w:rPr>
          <w:color w:val="1F497D"/>
          <w:sz w:val="16"/>
          <w:szCs w:val="16"/>
          <w:lang w:val="ru-RU"/>
        </w:rPr>
        <w:t>, угрожающего жизни и здоровью Застрахованного лица или последствий документально подтвержденного несчастного случая, угрожающего протеканию беременности. 17.1.4.1.  Событие будет признано страховым случаем, только если на дату наступления страхового события срок беременности не превышает, в зависимости от условий договора страхования (страхового полиса): а) 24 недели включительно; б) 31 неделю включительно.17.1.4.2. Если программой/договором страхования (страховым полисом) установлено, то Страховщик оплачивает необходимые медицинские расходы по амбулаторной и/или по стационарной помощи, а также медико-транспортные и иные транспортные расходы в пределах лимита страховой суммы, установленного в договоре страхования (страховом полисе) по отношению к новорождённому ребенку Застрахованного лица: - Страховщик возмещает расходы, возникшие с уходом, медицинским наблюдением, лечением, транспортировкой, эвакуацией и возвращением тела (останков) ребенка Застрахованного лица, рожденного в срок не позднее, чем за два месяца до предполагаемых родов. - При этом лимит ответственности Страховщика ограничивается суммой в российских рублях, эквивалентной 10 000 (десяти тысячам) долларов США/евро (в соответствии с валютой договора страхования), если иное не установлено договором страхования (страховым полисом).</w:t>
      </w:r>
    </w:p>
    <w:p w:rsidR="00B2564B" w:rsidRPr="00350DF0" w:rsidRDefault="00B2564B" w:rsidP="00B2564B">
      <w:pPr>
        <w:pStyle w:val="Normal0"/>
        <w:widowControl w:val="0"/>
        <w:tabs>
          <w:tab w:val="left" w:pos="993"/>
        </w:tabs>
        <w:autoSpaceDE w:val="0"/>
        <w:autoSpaceDN w:val="0"/>
        <w:spacing w:line="192" w:lineRule="auto"/>
        <w:jc w:val="both"/>
        <w:rPr>
          <w:color w:val="1F497D"/>
          <w:sz w:val="16"/>
          <w:szCs w:val="16"/>
          <w:lang w:val="ru-RU"/>
        </w:rPr>
      </w:pPr>
      <w:r w:rsidRPr="00350DF0">
        <w:rPr>
          <w:b/>
          <w:i/>
          <w:color w:val="1F497D"/>
          <w:sz w:val="16"/>
          <w:szCs w:val="16"/>
          <w:lang w:val="ru-RU"/>
        </w:rPr>
        <w:t>17.2.Медико-транспортные расходы: 17.2.1. Расходы по медицинской транспортировке,</w:t>
      </w:r>
      <w:r w:rsidRPr="00350DF0">
        <w:rPr>
          <w:color w:val="1F497D"/>
          <w:sz w:val="16"/>
          <w:szCs w:val="16"/>
          <w:lang w:val="ru-RU"/>
        </w:rPr>
        <w:t xml:space="preserve"> которые включают:17.2.1.1. расходы по перемещению (транспортировке) с места происшествия в медицинское учреждение и обратно из медицинского учреждения или клиники частнопрактикующего врача, до места временного пребывания Застрахованного лица, организованному самим Застрахованным лицом, покрываются Страховщиком в размере, не превышающем сумму в российских рублях, эквивалентной 500 (пятистам) долларам США/евро (в соответствии с валютой договора страхования),</w:t>
      </w:r>
      <w:r w:rsidRPr="00350DF0">
        <w:rPr>
          <w:sz w:val="16"/>
          <w:szCs w:val="16"/>
          <w:lang w:val="ru-RU"/>
        </w:rPr>
        <w:t xml:space="preserve"> </w:t>
      </w:r>
      <w:r w:rsidRPr="00350DF0">
        <w:rPr>
          <w:color w:val="1F497D"/>
          <w:sz w:val="16"/>
          <w:szCs w:val="16"/>
          <w:lang w:val="ru-RU"/>
        </w:rPr>
        <w:t xml:space="preserve">если иное не установлено договором страхования (страховым полисом). </w:t>
      </w:r>
      <w:r w:rsidRPr="00350DF0">
        <w:rPr>
          <w:b/>
          <w:i/>
          <w:color w:val="1F497D"/>
          <w:sz w:val="16"/>
          <w:szCs w:val="16"/>
          <w:lang w:val="ru-RU"/>
        </w:rPr>
        <w:t xml:space="preserve">17.2.2. Расходы по медицинской эвакуации </w:t>
      </w:r>
      <w:r w:rsidRPr="00350DF0">
        <w:rPr>
          <w:color w:val="1F497D"/>
          <w:sz w:val="16"/>
          <w:szCs w:val="16"/>
          <w:lang w:val="ru-RU"/>
        </w:rPr>
        <w:t xml:space="preserve"> которые включают:17.2.2.1. Расходы по медицинской эвакуации адекватным транспортным средством, включая расходы на сопровождающее лицо (если такое сопровождение назначено врачом) или сопровождение медицинским персоналом, и/или наличие соответствующего медицинского оборудования (если такое сопровождение назначено лечащим врачом), из места пребывания Застрахованного лица до места его постоянного жительства или до ближайшего медицинского учреждения по месту жительства при условии отсутствия в месте временного пребывания возможностей для предоставления требуемой медицинской помощи, или когда расходы по пребыванию в стационаре могут превысить установленный в договоре страхования лимит возмещения, или в случаях, когда лечение за рубежом значительно превышает расходы на медицинскую эвакуацию. Медицинская эвакуация осуществляется исключительно в случаях, когда ее необходимость документально подтверждается заключением лечащего врача и согласована со Страховщиком (Сервисной компанией), при условии отсутствия медицинских противопоказаний. Расходы по экстренной медицинской эвакуации покрываются в пределах установленной в договоре страхования суммы</w:t>
      </w:r>
      <w:r w:rsidRPr="00350DF0">
        <w:rPr>
          <w:b/>
          <w:i/>
          <w:color w:val="1F497D"/>
          <w:sz w:val="16"/>
          <w:szCs w:val="16"/>
          <w:lang w:val="ru-RU"/>
        </w:rPr>
        <w:t>. 17.2.3.  Расходы по возвращению тела (останков), которые включают:</w:t>
      </w:r>
      <w:r w:rsidRPr="00350DF0">
        <w:rPr>
          <w:color w:val="1F497D"/>
          <w:sz w:val="16"/>
          <w:szCs w:val="16"/>
          <w:lang w:val="ru-RU"/>
        </w:rPr>
        <w:t xml:space="preserve"> а) оплату гроба или кремации, а также необходимых документов, транспортировку груза «200», санкционированные Сервисной компанией (Сервисным Центром) или произведенные самостоятельно родственниками </w:t>
      </w:r>
      <w:r w:rsidRPr="00350DF0">
        <w:rPr>
          <w:color w:val="1F497D"/>
          <w:sz w:val="16"/>
          <w:szCs w:val="16"/>
          <w:lang w:val="ru-RU"/>
        </w:rPr>
        <w:t xml:space="preserve">Застрахованного лица, но в обязательном порядке согласованные с Сервисной компанией (Сервисным Центром) или Страховщиком, в страну постоянного жительства Застрахованного лица, если его смерть наступила в результате страхового случая. Расходы по возвращению тела (останков) покрываются в пределах установленной в договоре страхования суммы. При этом Страховщик не оплачивает расходы на ритуальные услуги на месте постоянного жительства Застрахованного лица. б) содействие в оформлении документов, кремация тела (останков) и также санкционированная Сервисным центром перевозка урны с прахом в соответствии с правилами страны пребывания и с правилами перевозчика в страну постоянного проживания в обязательном порядке, и по решению Страховщика и наличию транспортной доступности (регулярное авиасообщение*, регулярное ж/д сообщение**); до места постоянного жительства наиболее оптимальным маршрутом; * - наличие аэропорта, принимающего самолеты ближней, средней и дальней </w:t>
      </w:r>
      <w:proofErr w:type="spellStart"/>
      <w:r w:rsidRPr="00350DF0">
        <w:rPr>
          <w:color w:val="1F497D"/>
          <w:sz w:val="16"/>
          <w:szCs w:val="16"/>
          <w:lang w:val="ru-RU"/>
        </w:rPr>
        <w:t>магистральности</w:t>
      </w:r>
      <w:proofErr w:type="spellEnd"/>
      <w:r w:rsidRPr="00350DF0">
        <w:rPr>
          <w:color w:val="1F497D"/>
          <w:sz w:val="16"/>
          <w:szCs w:val="16"/>
          <w:lang w:val="ru-RU"/>
        </w:rPr>
        <w:t xml:space="preserve"> (т.е. за исключением авиации местного значения); ** - наличие железнодорожной станции/вокзала, осуществляющих прием поездов дальнего следования.  в) в случае организации возвращения тела (останков) родственниками Застрахованного лица, расходы компенсируются при условии их согласования с Сервисным центром или Страховщиком; г)</w:t>
      </w:r>
      <w:r w:rsidRPr="00350DF0">
        <w:rPr>
          <w:sz w:val="16"/>
          <w:szCs w:val="16"/>
          <w:lang w:val="ru-RU"/>
        </w:rPr>
        <w:t xml:space="preserve"> </w:t>
      </w:r>
      <w:r w:rsidRPr="00350DF0">
        <w:rPr>
          <w:color w:val="1F497D"/>
          <w:sz w:val="16"/>
          <w:szCs w:val="16"/>
          <w:lang w:val="ru-RU"/>
        </w:rPr>
        <w:t xml:space="preserve">расходы по возвращению тела (останков) покрываются в пределах установленной в договоре страхования суммы. При этом Страховщик не оплачивает расходы на ритуальные услуги на территории постоянного места жительства Застрахованного лица; д) все мероприятия, связанные с организацией возвращения тела (останков), включая сроки и способы возвращения, осуществляются с учетом действующих законов, норм, правил и традиций страны (местности) временного пребывания. !  Застрахованное лицо возмещает Страховщику все реально понесенные последним расходы, вызванные отказом Застрахованного лица от услуг по эвакуации его в страну постоянного проживания, которые Страховщик организовал с согласия Застрахованного лица. </w:t>
      </w:r>
      <w:r w:rsidRPr="00350DF0">
        <w:rPr>
          <w:b/>
          <w:i/>
          <w:color w:val="1F497D"/>
          <w:sz w:val="16"/>
          <w:szCs w:val="16"/>
          <w:lang w:val="ru-RU"/>
        </w:rPr>
        <w:t>17.2.4. Расходы по поиску и спасению, которые включают:</w:t>
      </w:r>
      <w:r w:rsidRPr="00350DF0">
        <w:rPr>
          <w:color w:val="1F497D"/>
          <w:sz w:val="16"/>
          <w:szCs w:val="16"/>
          <w:lang w:val="ru-RU"/>
        </w:rPr>
        <w:t xml:space="preserve">17.2.4.1. Расходы, связанные с поисково-спасательными мероприятиями с целью обнаружения Застрахованного лица в горах, на море, в пустыне, в джунглях или других удаленных районах, включая расходы на авиа/морской поиск и эвакуацию на берег с судна или из моря. Расходы по поиску и спасению при несчастном случае, бедствии в горах или на море, лесах, иных удаленных районах, Страховщик возмещает в пределах лимита, установленного в договоре страхования (полисе). </w:t>
      </w:r>
      <w:r w:rsidRPr="00350DF0">
        <w:rPr>
          <w:b/>
          <w:i/>
          <w:color w:val="1F497D"/>
          <w:sz w:val="16"/>
          <w:szCs w:val="16"/>
          <w:lang w:val="ru-RU"/>
        </w:rPr>
        <w:t>17.3. Иные непредвиденные расходы, которые включают в себя: 17.3.1. Расходы по пребыванию в стационаре одного взрослого</w:t>
      </w:r>
      <w:r w:rsidRPr="00350DF0">
        <w:rPr>
          <w:color w:val="1F497D"/>
          <w:sz w:val="16"/>
          <w:szCs w:val="16"/>
          <w:lang w:val="ru-RU"/>
        </w:rPr>
        <w:t xml:space="preserve"> (одного родителя, или одного опекуна, или одного близкого родственника) при экстренной госпитализации ребенка до 18 (восемнадцати) лет. </w:t>
      </w:r>
      <w:r w:rsidRPr="00350DF0">
        <w:rPr>
          <w:b/>
          <w:i/>
          <w:color w:val="1F497D"/>
          <w:sz w:val="16"/>
          <w:szCs w:val="16"/>
          <w:lang w:val="ru-RU"/>
        </w:rPr>
        <w:t>17.3.2. Расходы на возвращение (только оплата проездного документа экономического класса до места постоянного проживания) одного Компаньона и его несовершеннолетних детей</w:t>
      </w:r>
      <w:r w:rsidRPr="00350DF0">
        <w:rPr>
          <w:color w:val="1F497D"/>
          <w:sz w:val="16"/>
          <w:szCs w:val="16"/>
          <w:lang w:val="ru-RU"/>
        </w:rPr>
        <w:t xml:space="preserve">, находящихся в Поездке вместе с Застрахованным лицом, в случае вынужденного досрочного возвращения из Поездки или задержки пребывания последнего по причине эвакуации или возвращении тела (останков) Застрахованного лица, наступившие в результате страхового события. </w:t>
      </w:r>
      <w:r w:rsidRPr="00350DF0">
        <w:rPr>
          <w:b/>
          <w:i/>
          <w:color w:val="1F497D"/>
          <w:sz w:val="16"/>
          <w:szCs w:val="16"/>
          <w:lang w:val="ru-RU"/>
        </w:rPr>
        <w:t>17.3.3. Расходы по возвращению несовершеннолетних детей (</w:t>
      </w:r>
      <w:r w:rsidRPr="00350DF0">
        <w:rPr>
          <w:color w:val="1F497D"/>
          <w:sz w:val="16"/>
          <w:szCs w:val="16"/>
          <w:lang w:val="ru-RU"/>
        </w:rPr>
        <w:t xml:space="preserve">проезд в один конец экономическим классом, подтвержденный проездными документами), находящихся вместе с Застрахованным лицом во время пребывания в Поездке за пределами страны постоянного проживания/постоянного места жительства, до места их постоянного проживания в случае, если дети остались без присмотра в результате происшедшего с Застрахованным лицом страхового случая, а также оплату дорожных расходов одного </w:t>
      </w:r>
      <w:r w:rsidRPr="00350DF0">
        <w:rPr>
          <w:color w:val="1F497D"/>
          <w:sz w:val="16"/>
          <w:szCs w:val="16"/>
          <w:lang w:val="ru-RU"/>
        </w:rPr>
        <w:lastRenderedPageBreak/>
        <w:t xml:space="preserve">взрослого, сопровождающего ребенка или детей. Если Застрахованное лицо не может назвать такого человека, то Страховщик организует и оплатит расходы по соответствующему сопровождению. </w:t>
      </w:r>
      <w:r w:rsidRPr="00350DF0">
        <w:rPr>
          <w:b/>
          <w:i/>
          <w:color w:val="1F497D"/>
          <w:sz w:val="16"/>
          <w:szCs w:val="16"/>
          <w:lang w:val="ru-RU"/>
        </w:rPr>
        <w:t xml:space="preserve">17.3.4. Расходы на визит совершеннолетнего третьего лица </w:t>
      </w:r>
      <w:r w:rsidRPr="00350DF0">
        <w:rPr>
          <w:i/>
          <w:color w:val="1F497D"/>
          <w:sz w:val="16"/>
          <w:szCs w:val="16"/>
          <w:lang w:val="ru-RU"/>
        </w:rPr>
        <w:t>в случаях госпитализации или смерти Застрахованного лица</w:t>
      </w:r>
      <w:r w:rsidRPr="00350DF0">
        <w:rPr>
          <w:color w:val="1F497D"/>
          <w:sz w:val="16"/>
          <w:szCs w:val="16"/>
          <w:lang w:val="ru-RU"/>
        </w:rPr>
        <w:t xml:space="preserve">, путешествующего в одиночку либо с несовершеннолетними детьми. При этом возмещаются расходы на проезд в оба конца экономическим классом (подтвержденные проездными документами) с места постоянного проживания и обратно. Страховщик также возмещает расходы на проживание третьего лица в гостинице, но не более суммы в российских рублях эквивалентной 300 (тремстам) долларам США/евро </w:t>
      </w:r>
      <w:proofErr w:type="spellStart"/>
      <w:r w:rsidRPr="00350DF0">
        <w:rPr>
          <w:color w:val="1F497D"/>
          <w:sz w:val="16"/>
          <w:szCs w:val="16"/>
          <w:lang w:val="ru-RU"/>
        </w:rPr>
        <w:t>евро</w:t>
      </w:r>
      <w:proofErr w:type="spellEnd"/>
      <w:r w:rsidRPr="00350DF0">
        <w:rPr>
          <w:color w:val="1F497D"/>
          <w:sz w:val="16"/>
          <w:szCs w:val="16"/>
          <w:lang w:val="ru-RU"/>
        </w:rPr>
        <w:t xml:space="preserve"> (в соответствии с валютой договора страхования), если иное не установлено договором страхования (страховым полисом).  Допускается визит совершеннолетнего третьего лица в случаях, когда в результате события пострадали (госпитализированы, установлена смерть) все Застрахованные лица по договору страхования (либо единственное совершеннолетнее Застрахованное лицо), при условии, что все пострадавшие (заболевшие) Застрахованные лица являются членами одной семьи (близкими родственниками). </w:t>
      </w:r>
      <w:r w:rsidRPr="00350DF0">
        <w:rPr>
          <w:b/>
          <w:i/>
          <w:color w:val="1F497D"/>
          <w:sz w:val="16"/>
          <w:szCs w:val="16"/>
          <w:lang w:val="ru-RU"/>
        </w:rPr>
        <w:t xml:space="preserve">17.3.5. Расходы на оплату проживания и проезда Застрахованного лица в гостинице, в случае его задержки в Поездке </w:t>
      </w:r>
      <w:r w:rsidRPr="00350DF0">
        <w:rPr>
          <w:i/>
          <w:color w:val="1F497D"/>
          <w:sz w:val="16"/>
          <w:szCs w:val="16"/>
          <w:lang w:val="ru-RU"/>
        </w:rPr>
        <w:t>по причине карантинного заболевания и/или экстренной госпитализации либо наличия медицинских противопоказаний к полету, возникших накануне или в день возвращения из Поездки</w:t>
      </w:r>
      <w:r w:rsidRPr="00350DF0">
        <w:rPr>
          <w:color w:val="1F497D"/>
          <w:sz w:val="16"/>
          <w:szCs w:val="16"/>
          <w:lang w:val="ru-RU"/>
        </w:rPr>
        <w:t>. При этом покрываются расходы на проживание и оплату проезда экономическим классом к постоянному месту жительства (при наличии подтверждающих документов), если имели место карантинные заболевания (детские инфекции, опасные болезни), повлекшие введение карантина в отношении Застрахованного лица (при положительных тестах/анализах на опасное заболевание), а также травмы и болезни, потребовавшие экстренной госпитализации; либо возникшие накануне (не ранее чем за 24 часа до вылета)</w:t>
      </w:r>
      <w:r w:rsidRPr="00350DF0">
        <w:rPr>
          <w:sz w:val="16"/>
          <w:szCs w:val="16"/>
          <w:lang w:val="ru-RU"/>
        </w:rPr>
        <w:t xml:space="preserve"> </w:t>
      </w:r>
      <w:r w:rsidRPr="00350DF0">
        <w:rPr>
          <w:color w:val="1F497D"/>
          <w:sz w:val="16"/>
          <w:szCs w:val="16"/>
          <w:lang w:val="ru-RU"/>
        </w:rPr>
        <w:t xml:space="preserve">или в день вылета медицинские противопоказания к полету (подтверждаемые  медицинскими документами). Расходы на проживание в гостинице возмещаются на Застрахованное лицо, с которым произошел страховой случай в пределах лимитов, но не более суммы в российских рублях, эквивалентной 300 (тремстам) долларам США/евро (в соответствии с валютой договора страхования), если иное не установлено договором страхования (страховым полисом).  При этом проживание организуется Сервисной компанией либо Застрахованным лицом самостоятельно, но при условии обязательного согласования с Сервисной компанией. В случае заболевания Застрахованного лица - несовершеннолетнего ребенка, приведшего к задержке в Поездке, оплата проезда экономическим классом к постоянному месту жительства осуществляется этому ребенку (и/или несовершеннолетним детям, находящимся в Поездке с одним родителем/опекуном/близким родственником) и 1 (одному) сопровождающему его взрослому лицу (родителю, опекуну, близкому родственнику) </w:t>
      </w:r>
      <w:r w:rsidRPr="00350DF0">
        <w:rPr>
          <w:b/>
          <w:i/>
          <w:color w:val="1F497D"/>
          <w:sz w:val="16"/>
          <w:szCs w:val="16"/>
          <w:lang w:val="ru-RU"/>
        </w:rPr>
        <w:t>17.3.6. Расходы Застрахованного лица на проезд до места постоянного проживания в один конец</w:t>
      </w:r>
      <w:r w:rsidRPr="00350DF0">
        <w:rPr>
          <w:color w:val="1F497D"/>
          <w:sz w:val="16"/>
          <w:szCs w:val="16"/>
          <w:lang w:val="ru-RU"/>
        </w:rPr>
        <w:t xml:space="preserve"> (оплата проезда только экономическим классом до места постоянного проживания, подтвержденная проездными документами), включая трансфер до аэропорта, в случае если его отъезд не состоялся вовремя, т.е. в день, указанный в проездных документах, находящихся на руках у Застрахованного лица, </w:t>
      </w:r>
      <w:r w:rsidRPr="00350DF0">
        <w:rPr>
          <w:b/>
          <w:i/>
          <w:color w:val="1F497D"/>
          <w:sz w:val="16"/>
          <w:szCs w:val="16"/>
          <w:lang w:val="ru-RU"/>
        </w:rPr>
        <w:t>по причине наступления страхового случая, повлекшего необходимость пребывания Застрахованного лица на стационарном лечении</w:t>
      </w:r>
      <w:r w:rsidRPr="00350DF0">
        <w:rPr>
          <w:color w:val="1F497D"/>
          <w:sz w:val="16"/>
          <w:szCs w:val="16"/>
          <w:lang w:val="ru-RU"/>
        </w:rPr>
        <w:t xml:space="preserve">. В случае заболевания Застрахованного лица - несовершеннолетнего ребенка, </w:t>
      </w:r>
      <w:r w:rsidRPr="00350DF0">
        <w:rPr>
          <w:color w:val="1F497D"/>
          <w:sz w:val="16"/>
          <w:szCs w:val="16"/>
          <w:lang w:val="ru-RU"/>
        </w:rPr>
        <w:t xml:space="preserve">приведшего к задержке в Поездке, оплата проезда экономическим классом к постоянному месту жительства осуществляется этому ребенку (и/или несовершеннолетним детям, находящимся в Поездке с одним родителем/опекуном/близким родственником)  и 1 (одному) сопровождающему его взрослому лицу (родителю, опекуну, близкому родственнику). </w:t>
      </w:r>
      <w:r w:rsidRPr="00350DF0">
        <w:rPr>
          <w:b/>
          <w:i/>
          <w:color w:val="1F497D"/>
          <w:sz w:val="16"/>
          <w:szCs w:val="16"/>
          <w:lang w:val="ru-RU"/>
        </w:rPr>
        <w:t>17.3.7. Расходы по досрочному возвращению Застрахованного лица на место постоянного проживания</w:t>
      </w:r>
      <w:r w:rsidRPr="00350DF0">
        <w:rPr>
          <w:color w:val="1F497D"/>
          <w:sz w:val="16"/>
          <w:szCs w:val="16"/>
          <w:lang w:val="ru-RU"/>
        </w:rPr>
        <w:t xml:space="preserve"> (оплата проезда только экономическим классом до места постоянного проживания, подтвержденная проездными документами) </w:t>
      </w:r>
      <w:r w:rsidRPr="00350DF0">
        <w:rPr>
          <w:b/>
          <w:i/>
          <w:color w:val="1F497D"/>
          <w:sz w:val="16"/>
          <w:szCs w:val="16"/>
          <w:lang w:val="ru-RU"/>
        </w:rPr>
        <w:t>в случае внезапной болезни</w:t>
      </w:r>
      <w:r w:rsidRPr="00350DF0">
        <w:rPr>
          <w:color w:val="1F497D"/>
          <w:sz w:val="16"/>
          <w:szCs w:val="16"/>
          <w:lang w:val="ru-RU"/>
        </w:rPr>
        <w:t xml:space="preserve"> (при условии экстренной госпитализации) или </w:t>
      </w:r>
      <w:r w:rsidRPr="00350DF0">
        <w:rPr>
          <w:b/>
          <w:i/>
          <w:color w:val="1F497D"/>
          <w:sz w:val="16"/>
          <w:szCs w:val="16"/>
          <w:lang w:val="ru-RU"/>
        </w:rPr>
        <w:t xml:space="preserve">непредвиденной смерти его близкого родственника </w:t>
      </w:r>
      <w:r w:rsidRPr="00350DF0">
        <w:rPr>
          <w:color w:val="1F497D"/>
          <w:sz w:val="16"/>
          <w:szCs w:val="16"/>
          <w:lang w:val="ru-RU"/>
        </w:rPr>
        <w:t xml:space="preserve">(в том числе близкого родственника супруга/супруги) в стране постоянного проживания. </w:t>
      </w:r>
      <w:r w:rsidRPr="00350DF0">
        <w:rPr>
          <w:b/>
          <w:i/>
          <w:color w:val="1F497D"/>
          <w:sz w:val="16"/>
          <w:szCs w:val="16"/>
          <w:lang w:val="ru-RU"/>
        </w:rPr>
        <w:t>17.3.8. Для возмещения расходов Застрахованного лица на телефонные переговоры</w:t>
      </w:r>
      <w:r w:rsidRPr="00350DF0">
        <w:rPr>
          <w:color w:val="1F497D"/>
          <w:sz w:val="16"/>
          <w:szCs w:val="16"/>
          <w:lang w:val="ru-RU"/>
        </w:rPr>
        <w:t xml:space="preserve"> или короткие текстовые сообщения (</w:t>
      </w:r>
      <w:proofErr w:type="spellStart"/>
      <w:r w:rsidRPr="00350DF0">
        <w:rPr>
          <w:color w:val="1F497D"/>
          <w:sz w:val="16"/>
          <w:szCs w:val="16"/>
          <w:lang w:val="ru-RU"/>
        </w:rPr>
        <w:t>sms</w:t>
      </w:r>
      <w:proofErr w:type="spellEnd"/>
      <w:r w:rsidRPr="00350DF0">
        <w:rPr>
          <w:color w:val="1F497D"/>
          <w:sz w:val="16"/>
          <w:szCs w:val="16"/>
          <w:lang w:val="ru-RU"/>
        </w:rPr>
        <w:t xml:space="preserve">) с Сервисной компанией и/или Страховщиком при наступлении страховых случаев к заявлению Застрахованного лица должны быть приложены счета за телефонные переговоры и </w:t>
      </w:r>
      <w:proofErr w:type="spellStart"/>
      <w:r w:rsidRPr="00350DF0">
        <w:rPr>
          <w:color w:val="1F497D"/>
          <w:sz w:val="16"/>
          <w:szCs w:val="16"/>
          <w:lang w:val="ru-RU"/>
        </w:rPr>
        <w:t>sms</w:t>
      </w:r>
      <w:proofErr w:type="spellEnd"/>
      <w:r w:rsidRPr="00350DF0">
        <w:rPr>
          <w:color w:val="1F497D"/>
          <w:sz w:val="16"/>
          <w:szCs w:val="16"/>
          <w:lang w:val="ru-RU"/>
        </w:rPr>
        <w:t xml:space="preserve"> сообщения. Страховая выплата ограничивается суммой, установленной в договоре страхования, отраженным в разделе «Особые условия» договора страхования (полиса). </w:t>
      </w:r>
      <w:r w:rsidRPr="00350DF0">
        <w:rPr>
          <w:b/>
          <w:i/>
          <w:color w:val="1F497D"/>
          <w:sz w:val="16"/>
          <w:szCs w:val="16"/>
          <w:lang w:val="ru-RU"/>
        </w:rPr>
        <w:t>17.3.9. Расходы в</w:t>
      </w:r>
      <w:r w:rsidRPr="00350DF0">
        <w:rPr>
          <w:color w:val="1F497D"/>
          <w:sz w:val="16"/>
          <w:szCs w:val="16"/>
          <w:lang w:val="ru-RU"/>
        </w:rPr>
        <w:t xml:space="preserve"> </w:t>
      </w:r>
      <w:r w:rsidRPr="00350DF0">
        <w:rPr>
          <w:b/>
          <w:i/>
          <w:color w:val="1F497D"/>
          <w:sz w:val="16"/>
          <w:szCs w:val="16"/>
          <w:lang w:val="ru-RU"/>
        </w:rPr>
        <w:t>случае утраты, хищения или повреждения заграничного паспорта</w:t>
      </w:r>
      <w:r w:rsidRPr="00350DF0">
        <w:rPr>
          <w:color w:val="1F497D"/>
          <w:sz w:val="16"/>
          <w:szCs w:val="16"/>
          <w:lang w:val="ru-RU"/>
        </w:rPr>
        <w:t xml:space="preserve"> и/или транспортных документов Застрахованного лица:17.3.10.1. по оформлению дубликатов утерянных документов на территории Поездки (паспорт с визой, проездные документы) в пределах сумм, указанных в договоре страхования. 17.3.10.2. Страховщик компенсирует расходы в пределах сумм, указанных в договоре страхования на восстановление документов на основании заявления и документов, подтверждающих расходы (квитанции об оплате фотографий, квитанции об оплате проезда до консульства/посольства). Все передаваемые в адрес Страховщика документы на иностранном языке должны быть переведены на русский язык и нотариально заверены. </w:t>
      </w:r>
      <w:r w:rsidRPr="00350DF0">
        <w:rPr>
          <w:b/>
          <w:i/>
          <w:color w:val="1F497D"/>
          <w:sz w:val="16"/>
          <w:szCs w:val="16"/>
          <w:lang w:val="ru-RU"/>
        </w:rPr>
        <w:t>17.3.10. Расходы по организации и оплате первой юридической консультации Застрахованному лицу</w:t>
      </w:r>
      <w:r w:rsidRPr="00350DF0">
        <w:rPr>
          <w:color w:val="1F497D"/>
          <w:sz w:val="16"/>
          <w:szCs w:val="16"/>
          <w:lang w:val="ru-RU"/>
        </w:rPr>
        <w:t xml:space="preserve">, включая услуги переводчика при проведении такой консультации, если это необходимо и в случаях, когда последнего преследуют в судебном порядке в соответствии с гражданским законодательством страны пребывания, в результате неумышленного причинения Застрахованным лицом ущерба третьей стороне, ненамеренного нарушения нормативных актов страны пребывания, исключая ущерб и нарушения, связанные с использованием, владением и хранением транспортных средств, наркотических, психотропных средств, оружия любых видов. Страховая выплата не может быть больше суммы, указанной в договоре страхования. </w:t>
      </w:r>
      <w:r w:rsidRPr="00350DF0">
        <w:rPr>
          <w:b/>
          <w:i/>
          <w:color w:val="1F497D"/>
          <w:sz w:val="16"/>
          <w:szCs w:val="16"/>
          <w:lang w:val="ru-RU"/>
        </w:rPr>
        <w:t>17.3.11. Непредвиденные расходы Застрахованного лица в случае поломки, утраты (угон, хищение) или повреждения личного автотранспортного средства</w:t>
      </w:r>
      <w:r w:rsidRPr="00350DF0">
        <w:rPr>
          <w:color w:val="1F497D"/>
          <w:sz w:val="16"/>
          <w:szCs w:val="16"/>
          <w:lang w:val="ru-RU"/>
        </w:rPr>
        <w:t xml:space="preserve"> – на котором Застрахованное лицо осуществляет Поездку за пределы границ Российской Федерации: 17.3.12.1. расходы по буксировке (эвакуации) поврежденного при аварии или неработающего личного автотранспорта, на котором путешествует Застрахованное лицо, к ближайшему месту ремонта в стране пребывания. Страховая выплата не может превышать сумму, указанную в договоре страхования (страховом полисе) или установленного лимита; 17.3.12.2. расходы по доставке пассажиров, включая водителя, к месту проживания в стране пребывания в случае утраты (угона, хищения), поломки или повреждения личного автотранспорта. Страховая выплата не может превышать сумму, указанную в договоре страхования. 17.3.12.3. Страховое возмещение выплачивается Застрахованному лицу на основании заявления на получение страховой выплаты по факту </w:t>
      </w:r>
      <w:r w:rsidRPr="00350DF0">
        <w:rPr>
          <w:color w:val="1F497D"/>
          <w:sz w:val="16"/>
          <w:szCs w:val="16"/>
          <w:lang w:val="ru-RU"/>
        </w:rPr>
        <w:t>повреждения, поломки или утраты автотранспортного средства (ТС) с приложением всех имеющихся документов (например, если таковой выдавался: протокол с места аварии, счет буксировочной и/или ремонтной бригады, оплаченный Застрахованным лицом с приложением документов, подтверждающих оплату). Все передаваемые в адрес Страховщика документы на иностранном языке, кроме английского и немецкого языков, должны быть переведены на русский язык и заверены. 17.4. Страховые риски по п. 17.1.-17.3. указываются в особых условиях договора страхования. В случаях, когда риски не отражены в договоре страхования (страховом полисе), то страхование по ним не осуществляется и Страховщик ответственности по ним не несет.</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b/>
          <w:i/>
          <w:color w:val="1F497D"/>
          <w:sz w:val="16"/>
          <w:szCs w:val="16"/>
          <w:lang w:val="ru-RU"/>
        </w:rPr>
        <w:t>Глава 18.</w:t>
      </w:r>
      <w:r w:rsidRPr="00350DF0">
        <w:rPr>
          <w:b/>
          <w:color w:val="1F497D"/>
          <w:sz w:val="16"/>
          <w:szCs w:val="16"/>
          <w:lang w:val="ru-RU"/>
        </w:rPr>
        <w:t xml:space="preserve"> </w:t>
      </w:r>
      <w:r w:rsidRPr="00350DF0">
        <w:rPr>
          <w:b/>
          <w:i/>
          <w:color w:val="1F497D"/>
          <w:sz w:val="16"/>
          <w:szCs w:val="16"/>
          <w:lang w:val="ru-RU"/>
        </w:rPr>
        <w:t xml:space="preserve">Не являются страховыми случаями, не принимаются на страхование и не возмещаются расходы </w:t>
      </w:r>
      <w:r w:rsidRPr="00350DF0">
        <w:rPr>
          <w:color w:val="1F497D"/>
          <w:sz w:val="16"/>
          <w:szCs w:val="16"/>
          <w:lang w:val="ru-RU"/>
        </w:rPr>
        <w:t xml:space="preserve">18.1. При наступлении в период Поездки случаев, перечисленных в п. 16.2., Страховщик не покрывает и не возмещает: 18.1.1. Расходы, связанные с лечением последствий несчастных случаев и/или травм, произошедших с Застрахованным лицом до начала Поездки. 18.1.2. Расходы на диагностические услуги и мероприятия (в том числе консультации и лабораторные исследования), общие медицинские осмотры, прививки без последующего лечения или назначения лечения, а также без установления диагноза, в том числе предположительного. 18.1.3. Расходы, связанные с высокотехнологическими операциями на сердце и сосудах, в том числе на ангиографию, </w:t>
      </w:r>
      <w:proofErr w:type="spellStart"/>
      <w:r w:rsidRPr="00350DF0">
        <w:rPr>
          <w:color w:val="1F497D"/>
          <w:sz w:val="16"/>
          <w:szCs w:val="16"/>
          <w:lang w:val="ru-RU"/>
        </w:rPr>
        <w:t>ангиопластику</w:t>
      </w:r>
      <w:proofErr w:type="spellEnd"/>
      <w:r w:rsidRPr="00350DF0">
        <w:rPr>
          <w:color w:val="1F497D"/>
          <w:sz w:val="16"/>
          <w:szCs w:val="16"/>
          <w:lang w:val="ru-RU"/>
        </w:rPr>
        <w:t xml:space="preserve">, шунтирование и т.п., кроме состояний, связанных с непосредственной угрозой жизни и здоровью Застрахованного лица (ОИМ, ОНМК). При этом если указанные расходы невозможно выделить из общего счета на лечение, то Страховщик не оплачивает первые 2 (двое) суток пребывания Застрахованного лица в стационаре. 18.1.4. Расходы, связанные с получением Застрахованным лицом медицинских услуг, не связанных с внезапным заболеванием или несчастным случаем. 18.1.5. Любые расходы, связанные с лечением заболеваний, сопровождающихся хронической почечной или печеночной недостаточностью и требующие проведения очередного программного (планового) гемодиализа, кроме снятия острого состояния, когда гемодиализ проводится в целях спасения жизни Застрахованного лица. 18.1.6. Расходы, связанные с лечением в санаториях и профилакториях, с размещением и лечением в домах инвалидов, водных, </w:t>
      </w:r>
      <w:proofErr w:type="spellStart"/>
      <w:r w:rsidRPr="00350DF0">
        <w:rPr>
          <w:color w:val="1F497D"/>
          <w:sz w:val="16"/>
          <w:szCs w:val="16"/>
          <w:lang w:val="ru-RU"/>
        </w:rPr>
        <w:t>спа</w:t>
      </w:r>
      <w:proofErr w:type="spellEnd"/>
      <w:r w:rsidRPr="00350DF0">
        <w:rPr>
          <w:color w:val="1F497D"/>
          <w:sz w:val="16"/>
          <w:szCs w:val="16"/>
          <w:lang w:val="ru-RU"/>
        </w:rPr>
        <w:t xml:space="preserve">-, природных клиниках, санаториях или аналогичных заведениях, или больницах. 18.1.7. Расходы, связанные с косметической или пластической хирургией, проводимые с эстетической или косметической целью, или с целью улучшения психологического или физического состояния Застрахованного лица, в том числе по поводу заболевания кожи (мозоли, папилломы, бородавки и </w:t>
      </w:r>
      <w:proofErr w:type="spellStart"/>
      <w:r w:rsidRPr="00350DF0">
        <w:rPr>
          <w:color w:val="1F497D"/>
          <w:sz w:val="16"/>
          <w:szCs w:val="16"/>
          <w:lang w:val="ru-RU"/>
        </w:rPr>
        <w:t>невусы</w:t>
      </w:r>
      <w:proofErr w:type="spellEnd"/>
      <w:r w:rsidRPr="00350DF0">
        <w:rPr>
          <w:color w:val="1F497D"/>
          <w:sz w:val="16"/>
          <w:szCs w:val="16"/>
          <w:lang w:val="ru-RU"/>
        </w:rPr>
        <w:t xml:space="preserve">, кондиломы), включая любые осложнения, которые вызваны такими видами процедур и оперативным лечением. 18.1.8. Расходы, связанные с лечением с использованием методов мануальной терапии, рефлексотерапии (проведение акупунктуры), </w:t>
      </w:r>
      <w:proofErr w:type="spellStart"/>
      <w:r w:rsidRPr="00350DF0">
        <w:rPr>
          <w:color w:val="1F497D"/>
          <w:sz w:val="16"/>
          <w:szCs w:val="16"/>
          <w:lang w:val="ru-RU"/>
        </w:rPr>
        <w:t>хиропрактики</w:t>
      </w:r>
      <w:proofErr w:type="spellEnd"/>
      <w:r w:rsidRPr="00350DF0">
        <w:rPr>
          <w:color w:val="1F497D"/>
          <w:sz w:val="16"/>
          <w:szCs w:val="16"/>
          <w:lang w:val="ru-RU"/>
        </w:rPr>
        <w:t xml:space="preserve">, массажа, гомеопатии, фито- и </w:t>
      </w:r>
      <w:proofErr w:type="spellStart"/>
      <w:r w:rsidRPr="00350DF0">
        <w:rPr>
          <w:color w:val="1F497D"/>
          <w:sz w:val="16"/>
          <w:szCs w:val="16"/>
          <w:lang w:val="ru-RU"/>
        </w:rPr>
        <w:t>натуротерапии</w:t>
      </w:r>
      <w:proofErr w:type="spellEnd"/>
      <w:r w:rsidRPr="00350DF0">
        <w:rPr>
          <w:color w:val="1F497D"/>
          <w:sz w:val="16"/>
          <w:szCs w:val="16"/>
          <w:lang w:val="ru-RU"/>
        </w:rPr>
        <w:t xml:space="preserve">, физиотерапии (не связанной с лечением и не назначенной врачом или назначенной при амбулаторном лечении) и т.п., в том числе последствия такого лечения. 18.1.9.Расходы, связанные с устойчивыми расстройствами поведения, неврозами (паническими атаками, депрессиями, истерическими синдромами и т.п.), пароксизмальными расстройствами нервной системы, расстройствами сна, </w:t>
      </w:r>
      <w:proofErr w:type="spellStart"/>
      <w:r w:rsidRPr="00350DF0">
        <w:rPr>
          <w:color w:val="1F497D"/>
          <w:sz w:val="16"/>
          <w:szCs w:val="16"/>
          <w:lang w:val="ru-RU"/>
        </w:rPr>
        <w:t>демиелизирующими</w:t>
      </w:r>
      <w:proofErr w:type="spellEnd"/>
      <w:r w:rsidRPr="00350DF0">
        <w:rPr>
          <w:color w:val="1F497D"/>
          <w:sz w:val="16"/>
          <w:szCs w:val="16"/>
          <w:lang w:val="ru-RU"/>
        </w:rPr>
        <w:t xml:space="preserve"> заболеваниями нервной системы, а также их осложнениями и любыми другими последствиями (травмы, заболевания или смерть), вызванные этими состояниями у Застрахованного лица или его близких родственников, близких родственников супруга (супруги) Застрахованного лица, за исключением случаев, требующих оказания экстренной медицинской помощи при наличии угрозы для жизни. 18.1.10. Расходы, связанные с </w:t>
      </w:r>
      <w:r w:rsidRPr="00350DF0">
        <w:rPr>
          <w:color w:val="1F497D"/>
          <w:sz w:val="16"/>
          <w:szCs w:val="16"/>
          <w:lang w:val="ru-RU"/>
        </w:rPr>
        <w:lastRenderedPageBreak/>
        <w:t xml:space="preserve">проведением восстановительной хирургии, реконструктивной хирургии, всякого рода протезирования, включая зубное и глазное протезирование, а также осложнения, вызванные этими видами лечения. 18.1.11. Расходы, связанные с контрацепцией, стерилизацией (или обратной процедурой), оплодотворением, ЭКО, </w:t>
      </w:r>
      <w:proofErr w:type="spellStart"/>
      <w:r w:rsidRPr="00350DF0">
        <w:rPr>
          <w:color w:val="1F497D"/>
          <w:sz w:val="16"/>
          <w:szCs w:val="16"/>
          <w:lang w:val="ru-RU"/>
        </w:rPr>
        <w:t>вазэктомией</w:t>
      </w:r>
      <w:proofErr w:type="spellEnd"/>
      <w:r w:rsidRPr="00350DF0">
        <w:rPr>
          <w:color w:val="1F497D"/>
          <w:sz w:val="16"/>
          <w:szCs w:val="16"/>
          <w:lang w:val="ru-RU"/>
        </w:rPr>
        <w:t>, изменением пола или другими состояниями полового характера, бесплодием или связанным с этим состоянием здоровья, связанные с искусственным осеменением, лечением бесплодия и расходами по предупреждению зачатия или другими формами искусственной репродукции. 18.1.12. расходы по проведению плановых вакцинаций (в том числе при совершении поездок с целью вакцинации), плановых прививок Застрахованных лиц, за исключением случаев, требующих оказания экстренной медицинской помощи при наличии угрозы для жизни; 18.1.13. расходы, связанные с медицинскими исследованиями, анализами, профилактикой заболеваний, передающимися половым путем</w:t>
      </w:r>
      <w:r w:rsidRPr="00350DF0">
        <w:rPr>
          <w:sz w:val="16"/>
          <w:szCs w:val="16"/>
          <w:lang w:val="ru-RU"/>
        </w:rPr>
        <w:t xml:space="preserve">; </w:t>
      </w:r>
      <w:r w:rsidRPr="00350DF0">
        <w:rPr>
          <w:color w:val="1F497D"/>
          <w:sz w:val="16"/>
          <w:szCs w:val="16"/>
          <w:lang w:val="ru-RU"/>
        </w:rPr>
        <w:t xml:space="preserve">18.1.14. Расходы, связанные с обследованием и лечением заболеваний научно не признанными методами. 18.1.15. Расходы, связанные с оказанием услуг медицинским учреждением (лечащим врачом в стране пребывания), не имеющим соответствующей лицензии, либо если действие лицензии было приостановлено. 18.1.16. расходы по лечению на территории Российской Федерации, которые оказываются или могут быть оказаны по системе обязательного медицинского страхования; 18.1.17. расходы по лечению на территории Российской Федерации за пределами административных границ территории Поездки; 18.1.18. любые расходы на повышение уровня комфортности больничной палаты, гостиницы,  проживания  (в </w:t>
      </w:r>
      <w:proofErr w:type="spellStart"/>
      <w:r w:rsidRPr="00350DF0">
        <w:rPr>
          <w:color w:val="1F497D"/>
          <w:sz w:val="16"/>
          <w:szCs w:val="16"/>
          <w:lang w:val="ru-RU"/>
        </w:rPr>
        <w:t>т.ч</w:t>
      </w:r>
      <w:proofErr w:type="spellEnd"/>
      <w:r w:rsidRPr="00350DF0">
        <w:rPr>
          <w:color w:val="1F497D"/>
          <w:sz w:val="16"/>
          <w:szCs w:val="16"/>
          <w:lang w:val="ru-RU"/>
        </w:rPr>
        <w:t>. при нахождении на карантине в отеле/</w:t>
      </w:r>
      <w:proofErr w:type="spellStart"/>
      <w:r w:rsidRPr="00350DF0">
        <w:rPr>
          <w:color w:val="1F497D"/>
          <w:sz w:val="16"/>
          <w:szCs w:val="16"/>
          <w:lang w:val="ru-RU"/>
        </w:rPr>
        <w:t>обсерваторе</w:t>
      </w:r>
      <w:proofErr w:type="spellEnd"/>
      <w:r w:rsidRPr="00350DF0">
        <w:rPr>
          <w:color w:val="1F497D"/>
          <w:sz w:val="16"/>
          <w:szCs w:val="16"/>
          <w:lang w:val="ru-RU"/>
        </w:rPr>
        <w:t xml:space="preserve">), перелета, дополнительных услуг и т.д. 18.1.19. Расходы в связи с приобретением несертифицированных лекарственных препаратов или состав которых скрывается составителем, а также расходы, связанные с приобретением пищевых продуктов, укрепляющих средств, средств для похудания и слабительных, выдаваемых по рецепту, косметических средств, </w:t>
      </w:r>
      <w:proofErr w:type="spellStart"/>
      <w:r w:rsidRPr="00350DF0">
        <w:rPr>
          <w:color w:val="1F497D"/>
          <w:sz w:val="16"/>
          <w:szCs w:val="16"/>
          <w:lang w:val="ru-RU"/>
        </w:rPr>
        <w:t>БАДов</w:t>
      </w:r>
      <w:proofErr w:type="spellEnd"/>
      <w:r w:rsidRPr="00350DF0">
        <w:rPr>
          <w:color w:val="1F497D"/>
          <w:sz w:val="16"/>
          <w:szCs w:val="16"/>
          <w:lang w:val="ru-RU"/>
        </w:rPr>
        <w:t>, минеральной воды и добавок к воде в ванне. 18.1.20. Расходы на лечение, которое осуществлялось родственниками Застрахованного лица. 18.1.21. Расходы, связанные с предоставлением услуг, не являющихся необходимыми с медицинской точки зрения, или с лечением, не назначенным лечащим врачом в стране пребывания. 18.1.22. Расходы, связанные с приобретением очков, контактных линз, слуховых аппаратов, протезов, а также расходы по всем видам протезирования. 18.1.23. Расходы, связанные с лечением лучевой болезни. 18.1.24. Расходы, связанные с операциями по пересадке органов и тканей. 18.1.25. расходы, связанные с любыми претензиями, возникшими в ходе Поездки, предпринятой, несмотря на медицинские противопоказания. 18.1.26. Расходы, возникшие в результате добровольного отказа Застрахованного лица от выполнения предписаний врача, полученных им в связи с обращением по поводу страхового случая. 18.1.27. Расходы по стационарному лечению, не санкционированные Страховщиком посредством Сервисной компании. Кроме случаев наличия объективных обстоятельств, препятствующих согласованию госпитализации на момент наступления страхового события, при обязательном условии согласования подобных расходов при первой же возможности самим Застрахованным лицом или его представителем до возвращения Застрахованного лица из Поездки в страну постоянного проживания.  18.1.28.</w:t>
      </w:r>
      <w:r w:rsidRPr="00350DF0">
        <w:rPr>
          <w:sz w:val="16"/>
          <w:szCs w:val="16"/>
          <w:lang w:val="ru-RU"/>
        </w:rPr>
        <w:t xml:space="preserve"> </w:t>
      </w:r>
      <w:r w:rsidRPr="00350DF0">
        <w:rPr>
          <w:color w:val="1F497D"/>
          <w:sz w:val="16"/>
          <w:szCs w:val="16"/>
          <w:lang w:val="ru-RU"/>
        </w:rPr>
        <w:t xml:space="preserve">расходы, связанные с плановым ведением беременности, естественными родами, абортом и искусственным прерыванием беременности (за исключением процедур, проводимых по медицинским показаниям при непосредственной угрозе жизни Застрахованного лица). 18.1.29. Расходы, </w:t>
      </w:r>
      <w:r w:rsidRPr="00350DF0">
        <w:rPr>
          <w:color w:val="1F497D"/>
          <w:sz w:val="16"/>
          <w:szCs w:val="16"/>
          <w:lang w:val="ru-RU"/>
        </w:rPr>
        <w:t xml:space="preserve">возникшие в связи с нахождением Застрахованного лица в состоянии алкогольного, наркотического и/или токсического опьянения или под воздействием психотропных и токсических веществ (за исключением случаев отравления легально приобретёнными недоброкачественными алкогольными напитками). 18.1.30. Расходы, связанные с лечением травм, заболеваний, вызванных занятиями спортом в нарушении правил и требований техники безопасности, пожарной безопасности, квалифицируемые как административные правонарушения и/или уголовные преступления, организованные на запрещенных к таким занятиям территориях (например: </w:t>
      </w:r>
      <w:proofErr w:type="spellStart"/>
      <w:r w:rsidRPr="00350DF0">
        <w:rPr>
          <w:color w:val="1F497D"/>
          <w:sz w:val="16"/>
          <w:szCs w:val="16"/>
          <w:lang w:val="ru-RU"/>
        </w:rPr>
        <w:t>паркур</w:t>
      </w:r>
      <w:proofErr w:type="spellEnd"/>
      <w:r w:rsidRPr="00350DF0">
        <w:rPr>
          <w:color w:val="1F497D"/>
          <w:sz w:val="16"/>
          <w:szCs w:val="16"/>
          <w:lang w:val="ru-RU"/>
        </w:rPr>
        <w:t xml:space="preserve">, спуски по запрещенным трасам, </w:t>
      </w:r>
      <w:proofErr w:type="spellStart"/>
      <w:r w:rsidRPr="00350DF0">
        <w:rPr>
          <w:color w:val="1F497D"/>
          <w:sz w:val="16"/>
          <w:szCs w:val="16"/>
          <w:lang w:val="ru-RU"/>
        </w:rPr>
        <w:t>руфинг</w:t>
      </w:r>
      <w:proofErr w:type="spellEnd"/>
      <w:r w:rsidRPr="00350DF0">
        <w:rPr>
          <w:color w:val="1F497D"/>
          <w:sz w:val="16"/>
          <w:szCs w:val="16"/>
          <w:lang w:val="ru-RU"/>
        </w:rPr>
        <w:t>, уличная акробатика, восхождения по зданиям, прыжки с высотных зданий с парашютом или в специальном снаряжении и аналогичные виды деятельности).  В случаях, когда вид спорта не попадает под действие настоящего пункта, необходимо отнести его к категории экстремальный спорт (2.51.3. настоящих Правил). 18.1.31. Расходы, связанные с лечением травм, заболеваний, вызванных занятием Застрахованным лицом опасными видами профессиональной деятельности (в том числе в качестве цирковых и театральных артистов, гимнастов, артистов балета и пр.), либо производственной деятельности (в качестве горняка, строителя, электромонтажника, промышленного альпиниста и т.п.), если иное не предусмотрено договором страхования (страховом полисе), что должно быть отражено в договоре страхования и влечет за собой увеличение страховой премии, согласно разработанным Страховщиком тарифам. 18.1.32. Расходы, связанные с лечением травм, заболеваний, полученных в прямой или косвенной зависимости от наличия гражданской войны, народными волнениями всякого рода, забастовками, восстаниями, мятежами, массовыми беспорядками и их последствиями, введением чрезвычайного или особого положения по распоряжению военных и гражданских властей. 18.1.33. Расходы по эвакуации в случае незначительных болезней или травм, которые, по мнению назначенного Страховщиком медицинского консультанта, поддаются местному лечению и не препятствуют продолжению Поездки Застрахованного лица. 18.1.34. Расходы в отношении любой эвакуации и/или возвращения тела/останков, не организованной Страховщиком или Сервисной компанией (кроме случаев невозможности согласования эвакуации и транспортировки по уважительным причинам - обстоятельствам непреодолимой силы, тяжелого физического состояния, из-за нахождения в труднодоступном месте, технических неполадок с системой телефонной связи и т.п.). 18.1.35. Расходы в отношении любой эвакуации и/или возвращению тела (останков) в результате онкологических заболеваний; 18.1.36. Расходы вследствие преднамеренного (планового) лечения за рубежом.</w:t>
      </w:r>
    </w:p>
    <w:p w:rsidR="00B2564B" w:rsidRPr="00350DF0" w:rsidRDefault="00B2564B" w:rsidP="00B2564B">
      <w:pPr>
        <w:pStyle w:val="Normal0"/>
        <w:widowControl w:val="0"/>
        <w:tabs>
          <w:tab w:val="left" w:pos="851"/>
        </w:tabs>
        <w:autoSpaceDE w:val="0"/>
        <w:autoSpaceDN w:val="0"/>
        <w:adjustRightInd w:val="0"/>
        <w:spacing w:line="192" w:lineRule="auto"/>
        <w:jc w:val="both"/>
        <w:rPr>
          <w:color w:val="1F497D"/>
          <w:sz w:val="16"/>
          <w:szCs w:val="16"/>
          <w:lang w:val="ru-RU"/>
        </w:rPr>
      </w:pPr>
      <w:r w:rsidRPr="00350DF0">
        <w:rPr>
          <w:i/>
          <w:color w:val="1F497D"/>
          <w:sz w:val="16"/>
          <w:szCs w:val="16"/>
          <w:lang w:val="ru-RU"/>
        </w:rPr>
        <w:t xml:space="preserve">18.2. При наступлении в период Поездки  случаев, перечисленных в главе 17, Страховщик не возмещает расходы в отношении любой эвакуации и/или по возвращению тела (останков), если смерть была вызвана следующими обстоятельствами, а именно: </w:t>
      </w:r>
      <w:r w:rsidRPr="00350DF0">
        <w:rPr>
          <w:color w:val="1F497D"/>
          <w:sz w:val="16"/>
          <w:szCs w:val="16"/>
          <w:lang w:val="ru-RU"/>
        </w:rPr>
        <w:t>18.2.1.</w:t>
      </w:r>
      <w:r w:rsidRPr="00350DF0">
        <w:rPr>
          <w:i/>
          <w:color w:val="1F497D"/>
          <w:sz w:val="16"/>
          <w:szCs w:val="16"/>
          <w:lang w:val="ru-RU"/>
        </w:rPr>
        <w:t xml:space="preserve"> </w:t>
      </w:r>
      <w:r w:rsidRPr="00350DF0">
        <w:rPr>
          <w:color w:val="1F497D"/>
          <w:sz w:val="16"/>
          <w:szCs w:val="16"/>
          <w:lang w:val="ru-RU"/>
        </w:rPr>
        <w:t>если смерть наступила вследствие самоубийства, покушения на самоубийство, умышленного членовредительства; 18.2.2. если смерть наступила в результате совершения или попытки совершения Застрахованным лицом умышленного уголовного преступления;  18.2.3. вследствие преднамеренного (планового) лечения за рубежом; 18.2.4. вследствие лечения заболеваний научно не признанными методами, а также принятием несертифицированных лекарственных препаратов.</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i/>
          <w:color w:val="1F497D"/>
          <w:sz w:val="16"/>
          <w:szCs w:val="16"/>
          <w:lang w:val="ru-RU"/>
        </w:rPr>
        <w:t xml:space="preserve">18.3. При наступлении в период Поездки случаев, перечисленных в п. 16.2.7, Страховщик не возмещает расходы при поломке, утрате (угоне, хищении) или повреждении личного транспортного средства (ТС) Застрахованного лица, если </w:t>
      </w:r>
      <w:r w:rsidRPr="00350DF0">
        <w:rPr>
          <w:i/>
          <w:color w:val="1F497D"/>
          <w:sz w:val="16"/>
          <w:szCs w:val="16"/>
          <w:lang w:val="ru-RU"/>
        </w:rPr>
        <w:t xml:space="preserve">они произошли в связи с: 18.3.1. </w:t>
      </w:r>
      <w:r w:rsidRPr="00350DF0">
        <w:rPr>
          <w:color w:val="1F497D"/>
          <w:sz w:val="16"/>
          <w:szCs w:val="16"/>
          <w:lang w:val="ru-RU"/>
        </w:rPr>
        <w:t>несением расходов, связанных с возмещением убытков по гражданской ответственности владельцев транспортных средств; 18.3.2. несением расходов, связанных с поломкой и/или аварией транспортного средства, перевозящего пассажиров за плату, при наличии разрешения и без него. 18.4. Страховщик вправе не осуществлять выплату страхового возмещения в случаях отказа Застрахованного лица от прохождения медицинского осмотра и/ или освидетельствования (экспертизы), назначенного Страховщиком.</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b/>
          <w:i/>
          <w:color w:val="1F497D"/>
          <w:sz w:val="16"/>
          <w:szCs w:val="16"/>
          <w:lang w:val="ru-RU"/>
        </w:rPr>
        <w:t>Глава 19. Действия сторон при наступлении страхового случая. Порядок осуществления страховой выплаты &lt;…&gt;</w:t>
      </w:r>
    </w:p>
    <w:p w:rsidR="00B2564B" w:rsidRPr="00350DF0" w:rsidRDefault="00B2564B" w:rsidP="00B2564B">
      <w:pPr>
        <w:pStyle w:val="BodyText0"/>
        <w:widowControl w:val="0"/>
        <w:autoSpaceDE w:val="0"/>
        <w:autoSpaceDN w:val="0"/>
        <w:spacing w:line="192" w:lineRule="auto"/>
        <w:ind w:left="0"/>
        <w:jc w:val="both"/>
        <w:rPr>
          <w:b/>
          <w:color w:val="1F497D"/>
          <w:sz w:val="16"/>
          <w:szCs w:val="16"/>
          <w:u w:val="single"/>
          <w:lang w:val="ru-RU"/>
        </w:rPr>
      </w:pPr>
      <w:r w:rsidRPr="00350DF0">
        <w:rPr>
          <w:b/>
          <w:color w:val="1F497D"/>
          <w:sz w:val="16"/>
          <w:szCs w:val="16"/>
          <w:u w:val="single"/>
          <w:lang w:val="ru-RU"/>
        </w:rPr>
        <w:t xml:space="preserve">Раздел </w:t>
      </w:r>
      <w:r w:rsidRPr="00350DF0">
        <w:rPr>
          <w:b/>
          <w:color w:val="1F497D"/>
          <w:sz w:val="16"/>
          <w:szCs w:val="16"/>
          <w:u w:val="single"/>
        </w:rPr>
        <w:t>III</w:t>
      </w:r>
      <w:r w:rsidRPr="00350DF0">
        <w:rPr>
          <w:b/>
          <w:color w:val="1F497D"/>
          <w:sz w:val="16"/>
          <w:szCs w:val="16"/>
          <w:u w:val="single"/>
          <w:lang w:val="ru-RU"/>
        </w:rPr>
        <w:t xml:space="preserve"> </w:t>
      </w:r>
      <w:r w:rsidRPr="00350DF0">
        <w:rPr>
          <w:b/>
          <w:color w:val="1F497D"/>
          <w:sz w:val="16"/>
          <w:szCs w:val="16"/>
          <w:lang w:val="ru-RU"/>
        </w:rPr>
        <w:t>СТРАХОВАНИЕ ОТ НЕСЧАСТНЫХ СЛУЧАЕВ ВО ВРЕМЯ ПОЕЗДКИ</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20 Субъекты страхования &lt;…&gt;</w:t>
      </w: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i/>
          <w:color w:val="1F497D"/>
          <w:sz w:val="16"/>
          <w:szCs w:val="16"/>
          <w:lang w:val="ru-RU"/>
        </w:rPr>
        <w:t>Глава 21 Объект страхования &lt;…&gt;</w:t>
      </w:r>
    </w:p>
    <w:p w:rsidR="00B2564B" w:rsidRPr="00350DF0" w:rsidRDefault="00B2564B" w:rsidP="00B2564B">
      <w:pPr>
        <w:pStyle w:val="Normal0"/>
        <w:widowControl w:val="0"/>
        <w:tabs>
          <w:tab w:val="left" w:pos="567"/>
        </w:tabs>
        <w:autoSpaceDE w:val="0"/>
        <w:autoSpaceDN w:val="0"/>
        <w:adjustRightInd w:val="0"/>
        <w:spacing w:line="192" w:lineRule="auto"/>
        <w:jc w:val="both"/>
        <w:rPr>
          <w:color w:val="1F497D"/>
          <w:sz w:val="16"/>
          <w:szCs w:val="16"/>
          <w:lang w:val="ru-RU"/>
        </w:rPr>
      </w:pPr>
      <w:r w:rsidRPr="00350DF0">
        <w:rPr>
          <w:b/>
          <w:i/>
          <w:color w:val="1F497D"/>
          <w:sz w:val="16"/>
          <w:szCs w:val="16"/>
          <w:lang w:val="ru-RU"/>
        </w:rPr>
        <w:t>Глава 22. Страховой случай, страховое покрытие &lt;…&gt;</w:t>
      </w:r>
      <w:r w:rsidRPr="00350DF0">
        <w:rPr>
          <w:b/>
          <w:color w:val="1F497D"/>
          <w:sz w:val="16"/>
          <w:szCs w:val="16"/>
          <w:lang w:val="ru-RU"/>
        </w:rPr>
        <w:t xml:space="preserve"> </w:t>
      </w:r>
      <w:r w:rsidRPr="00350DF0">
        <w:rPr>
          <w:color w:val="1F497D"/>
          <w:sz w:val="16"/>
          <w:szCs w:val="16"/>
          <w:lang w:val="ru-RU"/>
        </w:rPr>
        <w:t xml:space="preserve">22.2. Страховыми случаями признаются события, явившиеся прямым следствием несчастного случая (несчастных случаев), происшедшего в период действия договора страхования (страхового полиса). Договор страхования может предусматривать страхование по одному или нескольким рискам из нижеследующего перечня: Страховыми случаями признаются следующие события: 22.2.1. Смерть Застрахованного Лица, в том числе и в результате дорожно-транспортного происшествия (ДТП), произошедшая в течение одного года после наступления несчастного случая и явившаяся его прямым следствием. Выплата по данному риску составляет 100% лимита страховой суммы. 22.2.2. Ожоги Застрахованного лица в результате несчастного случая в соотв. с табл.1. 22.2.3. Инвалидность Застрахованного Лица в результате несчастного случая. Выплата по данному риску определена пропорцией согласно Правилам страхования. Применительно к страхованию детей применяется только понятие «инвалидности» без присвоения групп инвалидности, но с присвоением категории «ребенок-инвалид». Выплата по данному риску составляет 100% лимита страховой суммы. </w:t>
      </w:r>
      <w:r w:rsidRPr="00350DF0">
        <w:rPr>
          <w:b/>
          <w:i/>
          <w:color w:val="1F497D"/>
          <w:sz w:val="16"/>
          <w:szCs w:val="16"/>
          <w:lang w:val="ru-RU"/>
        </w:rPr>
        <w:t>&lt;…&gt;</w:t>
      </w:r>
      <w:r w:rsidRPr="00350DF0">
        <w:rPr>
          <w:color w:val="1F497D"/>
          <w:sz w:val="16"/>
          <w:szCs w:val="16"/>
          <w:lang w:val="ru-RU"/>
        </w:rPr>
        <w:t xml:space="preserve"> </w:t>
      </w:r>
    </w:p>
    <w:p w:rsidR="00B2564B" w:rsidRPr="00350DF0" w:rsidRDefault="00B2564B" w:rsidP="00B2564B">
      <w:pPr>
        <w:pStyle w:val="Normal0"/>
        <w:widowControl w:val="0"/>
        <w:tabs>
          <w:tab w:val="left" w:pos="567"/>
        </w:tabs>
        <w:autoSpaceDE w:val="0"/>
        <w:autoSpaceDN w:val="0"/>
        <w:adjustRightInd w:val="0"/>
        <w:spacing w:line="192" w:lineRule="auto"/>
        <w:jc w:val="both"/>
        <w:rPr>
          <w:b/>
          <w:i/>
          <w:color w:val="1F497D"/>
          <w:sz w:val="16"/>
          <w:szCs w:val="16"/>
          <w:lang w:val="ru-RU"/>
        </w:rPr>
      </w:pPr>
      <w:r w:rsidRPr="00350DF0">
        <w:rPr>
          <w:b/>
          <w:i/>
          <w:color w:val="1F497D"/>
          <w:sz w:val="16"/>
          <w:szCs w:val="16"/>
          <w:lang w:val="ru-RU"/>
        </w:rPr>
        <w:t>Глава 23. Не являются страховыми случаями. Не принимаются на страхование.  &lt;…&gt;</w:t>
      </w:r>
    </w:p>
    <w:p w:rsidR="00B2564B" w:rsidRPr="00350DF0" w:rsidRDefault="00B2564B" w:rsidP="00B2564B">
      <w:pPr>
        <w:pStyle w:val="Normal0"/>
        <w:widowControl w:val="0"/>
        <w:tabs>
          <w:tab w:val="left" w:pos="567"/>
        </w:tabs>
        <w:autoSpaceDE w:val="0"/>
        <w:autoSpaceDN w:val="0"/>
        <w:adjustRightInd w:val="0"/>
        <w:spacing w:line="192" w:lineRule="auto"/>
        <w:jc w:val="both"/>
        <w:rPr>
          <w:b/>
          <w:i/>
          <w:color w:val="1F497D"/>
          <w:sz w:val="16"/>
          <w:szCs w:val="16"/>
          <w:lang w:val="ru-RU"/>
        </w:rPr>
      </w:pPr>
      <w:r w:rsidRPr="00350DF0">
        <w:rPr>
          <w:b/>
          <w:i/>
          <w:color w:val="1F497D"/>
          <w:sz w:val="16"/>
          <w:szCs w:val="16"/>
          <w:lang w:val="ru-RU"/>
        </w:rPr>
        <w:t>Глава 24.</w:t>
      </w:r>
      <w:r w:rsidRPr="00350DF0">
        <w:rPr>
          <w:color w:val="1F497D"/>
          <w:sz w:val="16"/>
          <w:szCs w:val="16"/>
          <w:lang w:val="ru-RU"/>
        </w:rPr>
        <w:t xml:space="preserve"> </w:t>
      </w:r>
      <w:r w:rsidRPr="00350DF0">
        <w:rPr>
          <w:b/>
          <w:i/>
          <w:color w:val="1F497D"/>
          <w:sz w:val="16"/>
          <w:szCs w:val="16"/>
          <w:lang w:val="ru-RU"/>
        </w:rPr>
        <w:t>Действия сторон при наступлении страхового случая. Порядок осуществления страховой выплаты.  &lt;…&gt;</w:t>
      </w:r>
      <w:r w:rsidRPr="00350DF0">
        <w:rPr>
          <w:b/>
          <w:color w:val="1F497D"/>
          <w:sz w:val="16"/>
          <w:szCs w:val="16"/>
          <w:lang w:val="ru-RU"/>
        </w:rPr>
        <w:t>24.12.</w:t>
      </w:r>
      <w:r w:rsidRPr="00350DF0">
        <w:rPr>
          <w:color w:val="1F497D"/>
          <w:sz w:val="16"/>
          <w:szCs w:val="16"/>
          <w:lang w:val="ru-RU"/>
        </w:rPr>
        <w:t xml:space="preserve"> Страховщик имеет право назначить медицинский осмотр и/или освидетельствование (экспертизу) Застрахованного лица с целью подтверждения получения травм/телесных повреждений последним. При отказе Застрахованного лица от прохождения медицинского осмотра и/или освидетельствования (экспертизы), Страховщик вправе отказать в выплате страхового возмещения.    </w:t>
      </w:r>
      <w:r w:rsidRPr="00350DF0">
        <w:rPr>
          <w:b/>
          <w:i/>
          <w:color w:val="1F497D"/>
          <w:sz w:val="16"/>
          <w:szCs w:val="16"/>
          <w:lang w:val="ru-RU"/>
        </w:rPr>
        <w:t>&lt;…&gt;</w:t>
      </w: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color w:val="1F497D"/>
          <w:sz w:val="16"/>
          <w:szCs w:val="16"/>
          <w:lang w:val="ru-RU"/>
        </w:rPr>
        <w:t xml:space="preserve">Раздел </w:t>
      </w:r>
      <w:r w:rsidRPr="00350DF0">
        <w:rPr>
          <w:b/>
          <w:color w:val="1F497D"/>
          <w:sz w:val="16"/>
          <w:szCs w:val="16"/>
        </w:rPr>
        <w:t>IV</w:t>
      </w:r>
      <w:r w:rsidRPr="00350DF0">
        <w:rPr>
          <w:b/>
          <w:color w:val="1F497D"/>
          <w:sz w:val="16"/>
          <w:szCs w:val="16"/>
          <w:lang w:val="ru-RU"/>
        </w:rPr>
        <w:t xml:space="preserve"> СТРАХОВАНИЕ БАГАЖА</w:t>
      </w:r>
    </w:p>
    <w:p w:rsidR="00B2564B" w:rsidRPr="00350DF0" w:rsidRDefault="00B2564B" w:rsidP="00B2564B">
      <w:pPr>
        <w:pStyle w:val="0"/>
        <w:tabs>
          <w:tab w:val="clear" w:pos="567"/>
          <w:tab w:val="left" w:pos="851"/>
        </w:tabs>
        <w:spacing w:afterLines="0" w:after="0" w:line="192" w:lineRule="auto"/>
        <w:rPr>
          <w:b w:val="0"/>
          <w:color w:val="1F497D"/>
          <w:sz w:val="16"/>
          <w:szCs w:val="16"/>
        </w:rPr>
      </w:pPr>
      <w:r w:rsidRPr="00350DF0">
        <w:rPr>
          <w:i/>
          <w:color w:val="1F497D"/>
          <w:sz w:val="16"/>
          <w:szCs w:val="16"/>
        </w:rPr>
        <w:t>Глава 25. Страховой случай</w:t>
      </w:r>
      <w:r w:rsidRPr="00350DF0">
        <w:rPr>
          <w:color w:val="1F497D"/>
          <w:sz w:val="16"/>
          <w:szCs w:val="16"/>
        </w:rPr>
        <w:t xml:space="preserve"> </w:t>
      </w:r>
      <w:r w:rsidRPr="00350DF0">
        <w:rPr>
          <w:b w:val="0"/>
          <w:color w:val="1F497D"/>
          <w:sz w:val="16"/>
          <w:szCs w:val="16"/>
        </w:rPr>
        <w:t xml:space="preserve">25.1. Страховыми случаями по риску «Страхование багажа» считаются наступившие в период Поездки события, связанные с утратой, повреждением или задержкой багажа, принадлежащего Застрахованному лицу, сданного в багажное отделение авиаперевозчика. 25.2. При утрате багажа, сданного в багажное отделение авиаперевозчика, Страховщик производит выплату страховой суммы в пределах лимита, указанного в договоре страхования в соответствии с п. 25.2.1. 25.2.1. Страховщик производит выплату страхового возмещения за каждый килограмм багажа, но не более лимита, установленного договором страхования и, если иное не установлено договором страхования (страховым полисом). 25.3. При повреждении аксессуара для перевозки багажа (чемодан, дорожная сумка, рюкзак, саквояж, портфель, коляска и т.д.), за исключением ручной клади, Страховщик выплачивает страховую сумму, эквивалентную 70 (семидесяти) долларам США/евро за единицу багажа </w:t>
      </w:r>
      <w:r w:rsidRPr="00350DF0">
        <w:rPr>
          <w:rFonts w:eastAsia="Verdana" w:cs="Verdana"/>
          <w:b w:val="0"/>
          <w:color w:val="1F497D"/>
          <w:sz w:val="16"/>
          <w:szCs w:val="16"/>
        </w:rPr>
        <w:t>(в соответствии с валютой договора страхования)</w:t>
      </w:r>
      <w:r w:rsidRPr="00350DF0">
        <w:rPr>
          <w:b w:val="0"/>
          <w:color w:val="1F497D"/>
          <w:sz w:val="16"/>
          <w:szCs w:val="16"/>
        </w:rPr>
        <w:t xml:space="preserve">, если иное не установлено договором страхования (страховым полисом). 25.3.1. В поездках по территории </w:t>
      </w:r>
      <w:r w:rsidRPr="00350DF0">
        <w:rPr>
          <w:b w:val="0"/>
          <w:color w:val="1F497D"/>
          <w:sz w:val="16"/>
          <w:szCs w:val="16"/>
        </w:rPr>
        <w:lastRenderedPageBreak/>
        <w:t xml:space="preserve">Т-III Страховщик выплачивает страховую сумму за повреждение единицы багажа в размере 5000 (пяти тысяч) рублей (если иная сумма не установлена договором страхования), если иное не установлено договором страхования (страховым полисом). 25.3.2. При повреждении спортинвентаря, перевозимого в багажном отсеке воздушного судна, Страховщик выплачивает страховую сумму, эквивалентную 70 (семидесяти) долларам США/евро за единицу инвентаря </w:t>
      </w:r>
      <w:r w:rsidRPr="00350DF0">
        <w:rPr>
          <w:rFonts w:eastAsia="Verdana" w:cs="Verdana"/>
          <w:b w:val="0"/>
          <w:color w:val="1F497D"/>
          <w:sz w:val="16"/>
          <w:szCs w:val="16"/>
        </w:rPr>
        <w:t>(в соответствии с валютой договора страхования)</w:t>
      </w:r>
      <w:r w:rsidRPr="00350DF0">
        <w:rPr>
          <w:b w:val="0"/>
          <w:color w:val="1F497D"/>
          <w:sz w:val="16"/>
          <w:szCs w:val="16"/>
        </w:rPr>
        <w:t xml:space="preserve">, если иное не установлено договором страхования (страховым полисом). 25.4. </w:t>
      </w:r>
      <w:r w:rsidRPr="00350DF0">
        <w:rPr>
          <w:rFonts w:eastAsia="Verdana" w:cs="Verdana"/>
          <w:b w:val="0"/>
          <w:color w:val="1F497D"/>
          <w:sz w:val="16"/>
          <w:szCs w:val="16"/>
        </w:rPr>
        <w:t>При задержке выдачи багажа более 3 (трех) часов после прибытия (прилета) Застрахованного лица в аэропорт назначения или неприбытия багажа в аэропорт назначения одним авиарейсом с Застрахованным лицом после его прибытия (прилета) и в период страхования:</w:t>
      </w:r>
      <w:r w:rsidRPr="00350DF0">
        <w:rPr>
          <w:b w:val="0"/>
          <w:color w:val="1F497D"/>
          <w:sz w:val="16"/>
          <w:szCs w:val="16"/>
        </w:rPr>
        <w:t xml:space="preserve"> 25.4.1. По зарубежным поездкам (за исключением Территории Т-III) Страховщик выплачивает</w:t>
      </w:r>
      <w:r w:rsidRPr="00350DF0">
        <w:rPr>
          <w:rFonts w:eastAsia="Verdana" w:cs="Verdana"/>
          <w:b w:val="0"/>
          <w:color w:val="1F497D"/>
          <w:sz w:val="16"/>
          <w:szCs w:val="16"/>
        </w:rPr>
        <w:t xml:space="preserve"> страховую сумму, эквивалентную 100 (ста) долларам США/евро (в соответствии с валютой договора страхования) на 1 (одного) человека (если иная сумма не установлена договором страхования). При количестве Застрахованных лиц от 3 (трех) и более человек, указанных в одном договоре страхования, Страховщик выплачивает страховую сумму, эквивалентную 300 (тремстам) долларам США/евро (в соответствии с валютой договора страхования) на всех Застрахованных лиц (если иные суммы не установлены договором страхования (страховым полисом)). 25.4.2. </w:t>
      </w:r>
      <w:r w:rsidRPr="00350DF0">
        <w:rPr>
          <w:b w:val="0"/>
          <w:color w:val="1F497D"/>
          <w:sz w:val="16"/>
          <w:szCs w:val="16"/>
        </w:rPr>
        <w:t>При Поездках по территории Т-III Страховщик выплачивает страховую сумму в размере 3000 (трех тысяч) рублей на 1 (одного) человека (если иные суммы не установлены договором страхования). При количестве Застрахованных лиц от 3 (трех) и более человек, указанных в одном договоре страхования, Страховщик выплачивает страховую сумму 9000 (девять тысяч) рублей (если иные суммы не установлены договором страхования (страховым полисом)).</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bookmarkStart w:id="37" w:name="_Toc2605512"/>
      <w:r w:rsidRPr="00350DF0">
        <w:rPr>
          <w:b/>
          <w:color w:val="1F497D"/>
          <w:sz w:val="16"/>
          <w:szCs w:val="16"/>
          <w:lang w:val="ru-RU"/>
        </w:rPr>
        <w:t xml:space="preserve">26. </w:t>
      </w:r>
      <w:bookmarkEnd w:id="37"/>
      <w:r w:rsidRPr="00350DF0">
        <w:rPr>
          <w:b/>
          <w:i/>
          <w:color w:val="1F497D"/>
          <w:sz w:val="16"/>
          <w:szCs w:val="16"/>
          <w:lang w:val="ru-RU"/>
        </w:rPr>
        <w:t>Не являются страховыми случаями, не принимаются на страхование, не возмещаются расходы</w:t>
      </w:r>
      <w:r w:rsidRPr="00350DF0">
        <w:rPr>
          <w:b/>
          <w:color w:val="1F497D"/>
          <w:sz w:val="16"/>
          <w:szCs w:val="16"/>
          <w:lang w:val="ru-RU"/>
        </w:rPr>
        <w:t xml:space="preserve"> </w:t>
      </w:r>
      <w:r w:rsidRPr="00350DF0">
        <w:rPr>
          <w:color w:val="1F497D"/>
          <w:sz w:val="16"/>
          <w:szCs w:val="16"/>
          <w:lang w:val="ru-RU"/>
        </w:rPr>
        <w:t>26.1. Страховщик при повреждении багажа не несет обязательств в отношении имущества, являющегося содержимым багажа (предметов, вещей и прочего, находящихся внутри багажа.). 26.2. Страховщик по риску «Страхование багажа» не принимает на страхование и не несет обязательств в отношении багажа, перевозимого наземным и водным транспортом. 26.3. Страховщик в любом случае не покрывает расходы в результате кражи багажа Застрахованного, оставленного им без должного присмотра и вне специально отведенных мест хранения. 26.4. Страховщик не признает страховыми случаями и не возмещает расходы по страхованию багажа, если они произошли в связи с: -порчей имущества насекомыми или грызунами; - царапинами, потертостями, шелушением окраски, другими изменениями внешнего вида имущества, не вызвавшими нарушения его функций. -Повреждением багажа, посланного отдельно (КАРГО) или почтовым отправлением; арестом, конфискацией или иным законным изъятием багажа.  26.5. Страховщик не производит страховые выплаты в результате задержки багажа по прибытии Застрахованного лица в аэропорт страны/местности постоянного проживания.</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27. Действия сторон при наступлении страхового случая. Порядок осуществления страховой выплаты &lt;…&gt;</w:t>
      </w: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color w:val="1F497D"/>
          <w:sz w:val="16"/>
          <w:szCs w:val="16"/>
          <w:u w:val="single"/>
          <w:lang w:val="ru-RU"/>
        </w:rPr>
        <w:t xml:space="preserve">Раздел </w:t>
      </w:r>
      <w:r w:rsidRPr="00350DF0">
        <w:rPr>
          <w:b/>
          <w:color w:val="1F497D"/>
          <w:sz w:val="16"/>
          <w:szCs w:val="16"/>
          <w:u w:val="single"/>
        </w:rPr>
        <w:t>V</w:t>
      </w:r>
      <w:r w:rsidRPr="00350DF0">
        <w:rPr>
          <w:b/>
          <w:color w:val="1F497D"/>
          <w:sz w:val="16"/>
          <w:szCs w:val="16"/>
          <w:lang w:val="ru-RU"/>
        </w:rPr>
        <w:t xml:space="preserve"> СТРАХОВАНИЕ ГРАЖДАНСКОЙ ОТВЕТСТВЕННОСТИ НА ВРЕМЯ ПОЕЗДКИ</w:t>
      </w:r>
    </w:p>
    <w:p w:rsidR="00B2564B" w:rsidRPr="00350DF0" w:rsidRDefault="00B2564B" w:rsidP="00B2564B">
      <w:pPr>
        <w:pStyle w:val="BodyText0"/>
        <w:widowControl w:val="0"/>
        <w:autoSpaceDE w:val="0"/>
        <w:autoSpaceDN w:val="0"/>
        <w:spacing w:line="192" w:lineRule="auto"/>
        <w:ind w:left="0"/>
        <w:jc w:val="both"/>
        <w:rPr>
          <w:b/>
          <w:color w:val="1F497D"/>
          <w:sz w:val="16"/>
          <w:szCs w:val="16"/>
          <w:lang w:val="ru-RU"/>
        </w:rPr>
      </w:pPr>
      <w:r w:rsidRPr="00350DF0">
        <w:rPr>
          <w:b/>
          <w:i/>
          <w:color w:val="1F497D"/>
          <w:sz w:val="16"/>
          <w:szCs w:val="16"/>
          <w:lang w:val="ru-RU"/>
        </w:rPr>
        <w:t>Глава 28.</w:t>
      </w:r>
      <w:r w:rsidRPr="00350DF0">
        <w:rPr>
          <w:b/>
          <w:color w:val="1F497D"/>
          <w:sz w:val="16"/>
          <w:szCs w:val="16"/>
          <w:lang w:val="ru-RU"/>
        </w:rPr>
        <w:t xml:space="preserve"> </w:t>
      </w:r>
      <w:r w:rsidRPr="00350DF0">
        <w:rPr>
          <w:b/>
          <w:i/>
          <w:color w:val="1F497D"/>
          <w:sz w:val="16"/>
          <w:szCs w:val="16"/>
          <w:lang w:val="ru-RU"/>
        </w:rPr>
        <w:t>Страховой случай</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color w:val="1F497D"/>
          <w:sz w:val="16"/>
          <w:szCs w:val="16"/>
          <w:lang w:val="ru-RU"/>
        </w:rPr>
        <w:t xml:space="preserve">28.1. Страховым случаем по риску «Страхование гражданской ответственности» является произошедшее в зарубежной Поездке событие, в результате которого Застрахованное лицо обязано возместить вред, причиненный жизни, здоровью и/или имуществу третьих </w:t>
      </w:r>
      <w:r w:rsidRPr="00350DF0">
        <w:rPr>
          <w:color w:val="1F497D"/>
          <w:sz w:val="16"/>
          <w:szCs w:val="16"/>
          <w:lang w:val="ru-RU"/>
        </w:rPr>
        <w:t xml:space="preserve">лиц. При этом случай является страховым, если вред и/или ущерб причинен в результате неумышленных действий Застрахованного лица, что подтверждено вступившим в законную силу решением судебных органов. Если вред причинен только имуществу третьих лиц, то Страховщик вправе признать случай страховым на основании обоснованной досудебной имущественной претензией пострадавшего третьего лица к Застрахованному лицу. </w:t>
      </w:r>
      <w:r w:rsidRPr="00350DF0">
        <w:rPr>
          <w:b/>
          <w:i/>
          <w:color w:val="1F497D"/>
          <w:sz w:val="16"/>
          <w:szCs w:val="16"/>
          <w:lang w:val="ru-RU"/>
        </w:rPr>
        <w:t>&lt;…&gt; Глава 29. Расходы, возмещаемые Страховщиком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30. Не являются страховыми случаями, не принимаются на страхование и не возмещаются расходы &lt;…&gt;</w:t>
      </w:r>
    </w:p>
    <w:p w:rsidR="00B2564B" w:rsidRPr="00350DF0" w:rsidRDefault="00B2564B" w:rsidP="00B2564B">
      <w:pPr>
        <w:pStyle w:val="BodyText0"/>
        <w:widowControl w:val="0"/>
        <w:autoSpaceDE w:val="0"/>
        <w:autoSpaceDN w:val="0"/>
        <w:spacing w:line="192" w:lineRule="auto"/>
        <w:ind w:left="0"/>
        <w:jc w:val="both"/>
        <w:rPr>
          <w:b/>
          <w:i/>
          <w:color w:val="1F497D"/>
          <w:sz w:val="16"/>
          <w:szCs w:val="16"/>
          <w:lang w:val="ru-RU"/>
        </w:rPr>
      </w:pPr>
      <w:r w:rsidRPr="00350DF0">
        <w:rPr>
          <w:b/>
          <w:i/>
          <w:color w:val="1F497D"/>
          <w:sz w:val="16"/>
          <w:szCs w:val="16"/>
          <w:lang w:val="ru-RU"/>
        </w:rPr>
        <w:t>Глава 31. Действия сторон при наступлении страхового случая. Порядок осуществления страховой выплаты &lt;…&gt;</w:t>
      </w:r>
    </w:p>
    <w:p w:rsidR="00B2564B" w:rsidRPr="00350DF0" w:rsidRDefault="00B2564B" w:rsidP="00B2564B">
      <w:pPr>
        <w:pStyle w:val="BodyText0"/>
        <w:widowControl w:val="0"/>
        <w:autoSpaceDE w:val="0"/>
        <w:autoSpaceDN w:val="0"/>
        <w:spacing w:line="192" w:lineRule="auto"/>
        <w:ind w:left="0"/>
        <w:jc w:val="both"/>
        <w:rPr>
          <w:color w:val="1F497D"/>
          <w:sz w:val="16"/>
          <w:szCs w:val="16"/>
          <w:lang w:val="ru-RU"/>
        </w:rPr>
      </w:pPr>
      <w:r w:rsidRPr="00350DF0">
        <w:rPr>
          <w:b/>
          <w:color w:val="1F497D"/>
          <w:sz w:val="16"/>
          <w:szCs w:val="16"/>
          <w:u w:val="single"/>
          <w:lang w:val="ru-RU"/>
        </w:rPr>
        <w:t xml:space="preserve">Раздел </w:t>
      </w:r>
      <w:r w:rsidRPr="00350DF0">
        <w:rPr>
          <w:b/>
          <w:color w:val="1F497D"/>
          <w:sz w:val="16"/>
          <w:szCs w:val="16"/>
          <w:u w:val="single"/>
        </w:rPr>
        <w:t>VI</w:t>
      </w:r>
      <w:r w:rsidRPr="00350DF0">
        <w:rPr>
          <w:color w:val="1F497D"/>
          <w:sz w:val="16"/>
          <w:szCs w:val="16"/>
          <w:lang w:val="ru-RU"/>
        </w:rPr>
        <w:t xml:space="preserve"> </w:t>
      </w:r>
      <w:r w:rsidRPr="00350DF0">
        <w:rPr>
          <w:b/>
          <w:color w:val="1F497D"/>
          <w:sz w:val="16"/>
          <w:szCs w:val="16"/>
          <w:lang w:val="ru-RU"/>
        </w:rPr>
        <w:t>СТРАХОВАНИЕ РАСХОДОВ, СВЯЗАННЫХ С ВЫНУЖДЕННЫМ ОТКАЗОМ ОТ ПОЕЗДКИ, ДОСРОЧНЫМ ПРЕКРАЩЕНИЕМ ПОЕЗДКИ ИЛИ ВЫНУЖДЕННЫМ ПРОДЛЕНИЕМ ПОЕЗДКИ</w:t>
      </w:r>
    </w:p>
    <w:p w:rsidR="00B2564B" w:rsidRPr="00350DF0" w:rsidRDefault="00B2564B" w:rsidP="00B2564B">
      <w:pPr>
        <w:pStyle w:val="200"/>
        <w:tabs>
          <w:tab w:val="left" w:pos="993"/>
        </w:tabs>
        <w:spacing w:afterLines="0" w:after="0" w:line="192" w:lineRule="auto"/>
        <w:ind w:left="0" w:firstLine="0"/>
        <w:rPr>
          <w:color w:val="1F497D"/>
          <w:sz w:val="16"/>
          <w:szCs w:val="16"/>
        </w:rPr>
      </w:pPr>
      <w:r w:rsidRPr="00350DF0">
        <w:rPr>
          <w:b/>
          <w:i/>
          <w:color w:val="1F497D"/>
          <w:sz w:val="16"/>
          <w:szCs w:val="16"/>
        </w:rPr>
        <w:t>Глава 32.</w:t>
      </w:r>
      <w:r w:rsidRPr="00350DF0">
        <w:rPr>
          <w:b/>
          <w:color w:val="1F497D"/>
          <w:sz w:val="16"/>
          <w:szCs w:val="16"/>
        </w:rPr>
        <w:t xml:space="preserve"> </w:t>
      </w:r>
      <w:r w:rsidRPr="00350DF0">
        <w:rPr>
          <w:b/>
          <w:i/>
          <w:color w:val="1F497D"/>
          <w:sz w:val="16"/>
          <w:szCs w:val="16"/>
        </w:rPr>
        <w:t>Страховой случай &lt;…&gt;</w:t>
      </w:r>
      <w:r w:rsidRPr="00350DF0">
        <w:rPr>
          <w:color w:val="1F497D"/>
          <w:sz w:val="16"/>
          <w:szCs w:val="16"/>
        </w:rPr>
        <w:t>32.2 Согласно настоящим Правилам страхования страховым случаем признается вынужденный отказ от запланированной Поездки (отмена поездки) – невозможность Застрахованного лица совершить предполагаемую Поездку за пределы Российской Федерации/постоянного места жительства вследствие событий, происшедших от начала действия  договора страхования (но не ранее оплаты страховой премии) до момента начала Поездки и в соответствии с особыми условиями договора страхования (страхового полиса) и программой страхования: 32.2.1. смерти: а) Застрахованного лица и/или близкого родственника Застрахованного лица;  б) супруга/супруги Застрахованного лица или его/ее близких родственников; 32.2.2. заболевания, которое проявилось внезапно в период действия полиса/обострение хронического заболевания, которое проявилось в период действия полиса, требующее госпитализации и дальнейшего прохождения лечения в стационаре (кроме дневного стационара): а) Застрахованного лица и/или близкого родственника Застрахованного лица; б) супруга/супруги Застрахованного лица или его/ее близких родственников. В случае если Застрахованное лицо, его близкие родственники или близкие родственники супруга/супруги Застрахованного лица (если это предусмотрено программой страхования и/или особыми условиями договора страхования (страхового полиса)) отказались от госпитализации, и/или госпитализация была без дальнейшего прохождения лечения в стационаре, то расходы не подлежат возмещению со стороны Страховщика. 32.2.3</w:t>
      </w:r>
      <w:r w:rsidRPr="00350DF0">
        <w:rPr>
          <w:rFonts w:eastAsia="Verdana" w:cs="Verdana"/>
          <w:color w:val="1F497D"/>
          <w:sz w:val="16"/>
          <w:szCs w:val="16"/>
          <w:lang w:eastAsia="en-US"/>
        </w:rPr>
        <w:t xml:space="preserve">. </w:t>
      </w:r>
      <w:r w:rsidRPr="00350DF0">
        <w:rPr>
          <w:color w:val="1F497D"/>
          <w:sz w:val="16"/>
          <w:szCs w:val="16"/>
        </w:rPr>
        <w:t>заболевания, которое проявилось внезапно в период действия полиса/обострение хронического заболевания, которое проявилось в период действия полиса, требующее амбулаторного лечения, закончившегося госпитализацией в период запланированной Поездки</w:t>
      </w:r>
      <w:r w:rsidRPr="00350DF0">
        <w:rPr>
          <w:rFonts w:eastAsia="Verdana" w:cs="Verdana"/>
          <w:color w:val="1F497D"/>
          <w:sz w:val="16"/>
          <w:szCs w:val="16"/>
          <w:lang w:eastAsia="en-US"/>
        </w:rPr>
        <w:t xml:space="preserve">: </w:t>
      </w:r>
      <w:r w:rsidRPr="00350DF0">
        <w:rPr>
          <w:color w:val="1F497D"/>
          <w:sz w:val="16"/>
          <w:szCs w:val="16"/>
        </w:rPr>
        <w:t xml:space="preserve">а) Застрахованного лица и/или близкого родственника Застрахованного лица; б) супруга/супруги Застрахованного лица или его/ее близких родственников; </w:t>
      </w:r>
      <w:r w:rsidRPr="00350DF0">
        <w:rPr>
          <w:b/>
          <w:i/>
          <w:color w:val="1F497D"/>
          <w:sz w:val="16"/>
          <w:szCs w:val="16"/>
        </w:rPr>
        <w:t xml:space="preserve">&lt;…&gt; </w:t>
      </w:r>
      <w:r w:rsidRPr="00350DF0">
        <w:rPr>
          <w:color w:val="1F497D"/>
          <w:sz w:val="16"/>
          <w:szCs w:val="16"/>
        </w:rPr>
        <w:t xml:space="preserve">32.2.5. травмы любой сложности при наличии медицинских показаний по заключению КЭК (клинико-экспертной комиссии), препятствующих совершению Поездки в указанные сроки Поездки): а) Застрахованного лица и/или близкого родственника Застрахованного лица; б) супруга/супруги Застрахованного лица или его/ее близких родственников; 32.2.6. опасных заболеваний*, а также детских инфекций**, возникших у: а) Застрахованного лица и/или близкого родственника Застрахованного лица; б) супруга/супруги Застрахованного лица или его/ее близких родственников; * - п. 2.31 настоящих Правил страхования; ** - п. 2.12 настоящих Правил страхования. При условии, что данные состояния возникли у Застрахованного лица или его </w:t>
      </w:r>
      <w:r w:rsidRPr="00350DF0">
        <w:rPr>
          <w:color w:val="1F497D"/>
          <w:sz w:val="16"/>
          <w:szCs w:val="16"/>
        </w:rPr>
        <w:t xml:space="preserve">близкого родственника. </w:t>
      </w:r>
      <w:r w:rsidRPr="00350DF0">
        <w:rPr>
          <w:color w:val="1F497D"/>
          <w:sz w:val="16"/>
          <w:szCs w:val="16"/>
          <w:lang w:eastAsia="en-US"/>
        </w:rPr>
        <w:t>В случае если Застрахованное лицо и/или его близкий родственник отказались от госпитализации, и/или госпитализация была без дальнейшего прохождения лечения в стационаре, и/или не оформили должным образом амбулаторное лечение, то расходы Застрахованного лица не подлежат возмещению со стороны Страховщика</w:t>
      </w:r>
      <w:r w:rsidRPr="00350DF0">
        <w:rPr>
          <w:color w:val="1F497D"/>
          <w:sz w:val="16"/>
          <w:szCs w:val="16"/>
        </w:rPr>
        <w:t>. 32.2.7. повреждения или гибели имущества (кроме транспортного средства) в результате стихийного бедствия, затопления, аварии инженерных сетей, дорожно-транспортного происшествия, действий третьих лиц, включая действия, приведшие к пожару, результатом которого явилось нанесение значительного ущерба (уничтожение более 70% имущества), существенно влияющего на финансовое положение или в соответствии с законодательством Российской Федерации, требующие личного присутствия в месте постоянного проживания/вне территории Поездки: а) имущества, принадлежащего Застрахованному лицу; 32.2.8. необходимости личного (самостоятельного) участия в следственных действиях, уголовном и/или административном судебном разбирательстве (судопроизводстве), в качестве потерпевшего, свидетеля и/или эксперта, на основании повесток, выданных компетентными органами: а) Застрахованного лица. В случае участия Застрахованного лица в уголовном и/или административном судебном разбирательстве (судопроизводстве) в качестве подозреваемого/обвиняемого или в качестве представителя и/или в случае выполнения Застрахованным лицом профессиональных или трудовых функций случай не является страховым, а расходы Застрахованного лица не подлежат возмещению со стороны Страховщика; 32.2.9.</w:t>
      </w:r>
      <w:r w:rsidRPr="00350DF0">
        <w:rPr>
          <w:sz w:val="16"/>
          <w:szCs w:val="16"/>
        </w:rPr>
        <w:t xml:space="preserve"> </w:t>
      </w:r>
      <w:r w:rsidRPr="00350DF0">
        <w:rPr>
          <w:color w:val="1F497D"/>
          <w:sz w:val="16"/>
          <w:szCs w:val="16"/>
          <w:lang w:eastAsia="en-US"/>
        </w:rPr>
        <w:t xml:space="preserve">отказа в получении въездной визы, при подаче документов на ее получение (оформление) на территории Российской Федерации: </w:t>
      </w:r>
      <w:r w:rsidRPr="00350DF0">
        <w:rPr>
          <w:color w:val="1F497D"/>
          <w:sz w:val="16"/>
          <w:szCs w:val="16"/>
        </w:rPr>
        <w:t>а) Застрахованным лицом и/или его близким родственником, сопровождающих Застрахованное лицо в Поездке и указанных с ним договоре с туристской организацией, в одном забронированном и оплаченном номере гостиницы, апартаменте и т.п.</w:t>
      </w:r>
      <w:r w:rsidRPr="00350DF0">
        <w:rPr>
          <w:color w:val="1F497D"/>
          <w:sz w:val="16"/>
          <w:szCs w:val="16"/>
          <w:lang w:eastAsia="en-US"/>
        </w:rPr>
        <w:t xml:space="preserve"> При условии своевременной подачи документов на оформление визы и выполнения необходимых требований консульства к подаваемым на визу документам, а также при условии отсутствия </w:t>
      </w:r>
      <w:r w:rsidRPr="00350DF0">
        <w:rPr>
          <w:b/>
          <w:color w:val="1F497D"/>
          <w:sz w:val="16"/>
          <w:szCs w:val="16"/>
          <w:lang w:eastAsia="en-US"/>
        </w:rPr>
        <w:t>ранее полученных отказов</w:t>
      </w:r>
      <w:r w:rsidRPr="00350DF0">
        <w:rPr>
          <w:color w:val="1F497D"/>
          <w:sz w:val="16"/>
          <w:szCs w:val="16"/>
          <w:lang w:eastAsia="en-US"/>
        </w:rPr>
        <w:t xml:space="preserve"> в визе/про-визе/электронной визе и иных разрешающих* документов, кроме случаев аннулирования данного отказа или по истечении 3 (трех) месяцев после даты отказа у всех участников Поездки. </w:t>
      </w:r>
      <w:r w:rsidRPr="00350DF0">
        <w:rPr>
          <w:i/>
          <w:color w:val="1F497D"/>
          <w:sz w:val="16"/>
          <w:szCs w:val="16"/>
          <w:lang w:eastAsia="en-US"/>
        </w:rPr>
        <w:t>* Медицинские документы не относятся к разрешающим документам на въезд в страну временного пребывания;</w:t>
      </w:r>
      <w:r w:rsidRPr="00350DF0">
        <w:rPr>
          <w:color w:val="1F497D"/>
          <w:sz w:val="16"/>
          <w:szCs w:val="16"/>
          <w:lang w:eastAsia="en-US"/>
        </w:rPr>
        <w:t xml:space="preserve"> 32.2.10.</w:t>
      </w:r>
      <w:r w:rsidRPr="00350DF0">
        <w:rPr>
          <w:sz w:val="16"/>
          <w:szCs w:val="16"/>
        </w:rPr>
        <w:t xml:space="preserve"> </w:t>
      </w:r>
      <w:r w:rsidRPr="00350DF0">
        <w:rPr>
          <w:color w:val="1F497D"/>
          <w:sz w:val="16"/>
          <w:szCs w:val="16"/>
          <w:lang w:eastAsia="en-US"/>
        </w:rPr>
        <w:t>отмены Поездки по причине отказа во въезде в страну временного пребывания, что подтверждается отсутствием в загранпаспорте отметки пограничных служб о въезде и/или подтверждением отказа на въезд в страну временного пребывания: а) Застрахованного лица и/или его близких родственников, участвующих в одной Поездке с Застрахованным лицом.</w:t>
      </w:r>
      <w:r w:rsidRPr="00350DF0">
        <w:rPr>
          <w:b/>
          <w:i/>
          <w:color w:val="1F497D"/>
          <w:sz w:val="16"/>
          <w:szCs w:val="16"/>
        </w:rPr>
        <w:t xml:space="preserve"> &lt;…&gt;</w:t>
      </w:r>
      <w:r w:rsidRPr="00350DF0">
        <w:rPr>
          <w:color w:val="1F497D"/>
          <w:sz w:val="16"/>
          <w:szCs w:val="16"/>
          <w:lang w:eastAsia="en-US"/>
        </w:rPr>
        <w:t xml:space="preserve"> 32.3. Согласно настоящим Правилам страхования страховым случаем признается досрочное прекращение уже начатой Поездки или вынужденное продление пребывания в Поездке вследствие событий, происшедших в период нахождения Застрахованного лица в Поездке: 32.3.1. Досрочного возвращения Застрахованного лица из Поездки в страну постоянного проживания, если такое возвращение вызвано заболеванием/обострением хронического заболевания (при условии экстренной госпитализации) и/или смертью его близкого родственника или близкого родственника его супруги/супруга в стране постоянного проживания. 32.3.2. Задержки возвращения Застрахованного лица из Поездки после окончания срока Поездки, вызванной смертью, несчастным случаем, заболеванием/обострением хронического заболевания (при условии экстренной госпитализации) путешествующего вместе с ним: а) близкого родственника Застрахованного лица. </w:t>
      </w:r>
      <w:r w:rsidRPr="00350DF0">
        <w:rPr>
          <w:b/>
          <w:i/>
          <w:color w:val="1F497D"/>
          <w:sz w:val="16"/>
          <w:szCs w:val="16"/>
        </w:rPr>
        <w:t>&lt;…&gt;</w:t>
      </w:r>
      <w:r w:rsidRPr="00350DF0">
        <w:rPr>
          <w:color w:val="1F497D"/>
          <w:sz w:val="16"/>
          <w:szCs w:val="16"/>
        </w:rPr>
        <w:t xml:space="preserve"> 34 Субъективное отношение Застрахованного лица,  близкого родственника в Поездке </w:t>
      </w:r>
      <w:r w:rsidRPr="00350DF0">
        <w:rPr>
          <w:color w:val="1F497D"/>
          <w:sz w:val="16"/>
          <w:szCs w:val="16"/>
        </w:rPr>
        <w:lastRenderedPageBreak/>
        <w:t>(страх, фобии и т.п.) к ситуации, сложившейся в стране временного пребывания, не является страховым случаем и не подпадает под действие страхового полиса (договора страхования).</w:t>
      </w:r>
    </w:p>
    <w:p w:rsidR="00B2564B" w:rsidRPr="00350DF0" w:rsidRDefault="00B2564B" w:rsidP="00B2564B">
      <w:pPr>
        <w:pStyle w:val="BodyText0"/>
        <w:widowControl w:val="0"/>
        <w:autoSpaceDE w:val="0"/>
        <w:autoSpaceDN w:val="0"/>
        <w:spacing w:line="192" w:lineRule="auto"/>
        <w:ind w:left="0"/>
        <w:jc w:val="both"/>
        <w:rPr>
          <w:rFonts w:eastAsia="Calibri" w:cs="Times New Roman"/>
          <w:b/>
          <w:i/>
          <w:color w:val="1F497D"/>
          <w:sz w:val="16"/>
          <w:szCs w:val="16"/>
          <w:lang w:val="ru-RU" w:eastAsia="ru-RU"/>
        </w:rPr>
      </w:pPr>
      <w:r w:rsidRPr="00350DF0">
        <w:rPr>
          <w:rFonts w:eastAsia="Calibri" w:cs="Times New Roman"/>
          <w:b/>
          <w:i/>
          <w:color w:val="1F497D"/>
          <w:sz w:val="16"/>
          <w:szCs w:val="16"/>
          <w:lang w:val="ru-RU" w:eastAsia="ru-RU"/>
        </w:rPr>
        <w:t>Глава 33. Расходы, возмещаемые Страховщиком &lt;…&gt;</w:t>
      </w:r>
    </w:p>
    <w:p w:rsidR="00B2564B" w:rsidRPr="00350DF0" w:rsidRDefault="00B2564B" w:rsidP="00B2564B">
      <w:pPr>
        <w:pStyle w:val="BodyText0"/>
        <w:keepNext/>
        <w:widowControl w:val="0"/>
        <w:tabs>
          <w:tab w:val="left" w:pos="-1701"/>
          <w:tab w:val="left" w:pos="567"/>
          <w:tab w:val="left" w:pos="993"/>
        </w:tabs>
        <w:overflowPunct w:val="0"/>
        <w:autoSpaceDE w:val="0"/>
        <w:autoSpaceDN w:val="0"/>
        <w:adjustRightInd w:val="0"/>
        <w:spacing w:line="192" w:lineRule="auto"/>
        <w:ind w:left="0"/>
        <w:jc w:val="both"/>
        <w:textAlignment w:val="baseline"/>
        <w:rPr>
          <w:rFonts w:eastAsia="Calibri" w:cs="Times New Roman"/>
          <w:color w:val="1F497D"/>
          <w:sz w:val="16"/>
          <w:szCs w:val="16"/>
          <w:lang w:val="ru-RU"/>
        </w:rPr>
      </w:pPr>
      <w:r w:rsidRPr="00350DF0">
        <w:rPr>
          <w:rFonts w:eastAsia="Calibri" w:cs="Times New Roman"/>
          <w:b/>
          <w:i/>
          <w:color w:val="1F497D"/>
          <w:sz w:val="16"/>
          <w:szCs w:val="16"/>
          <w:lang w:val="ru-RU" w:eastAsia="ru-RU"/>
        </w:rPr>
        <w:t xml:space="preserve">Глава 34. Не являются страховыми случаями, не принимаются на страхование и не возмещаются расходы </w:t>
      </w:r>
      <w:r w:rsidRPr="00350DF0">
        <w:rPr>
          <w:rFonts w:eastAsia="Calibri" w:cs="Times New Roman"/>
          <w:color w:val="1F497D"/>
          <w:sz w:val="16"/>
          <w:szCs w:val="16"/>
          <w:lang w:val="ru-RU" w:eastAsia="ru-RU"/>
        </w:rPr>
        <w:t xml:space="preserve">34.1. При наступлении случаев, перечисленных в п. 32.2 и п. 32.3, Страховщик не возмещает расходы по компенсации убытков, возникших вследствие вынужденного отказа от Поездки, или вынужденного прерывания Поездки, или вынужденного продления сроков пребывания в Поездке, если они произошли: 34.1.1. при нахождении Застрахованного лица или его близкого родственника, близкого родственника супруги/супруга </w:t>
      </w:r>
      <w:r w:rsidRPr="00350DF0">
        <w:rPr>
          <w:rFonts w:eastAsia="Calibri" w:cs="Times New Roman"/>
          <w:color w:val="1F497D"/>
          <w:sz w:val="16"/>
          <w:szCs w:val="16"/>
          <w:lang w:val="ru-RU"/>
        </w:rPr>
        <w:t>Застрахованного лица</w:t>
      </w:r>
      <w:r w:rsidRPr="00350DF0">
        <w:rPr>
          <w:rFonts w:eastAsia="Calibri" w:cs="Times New Roman"/>
          <w:color w:val="1F497D"/>
          <w:sz w:val="16"/>
          <w:szCs w:val="16"/>
          <w:lang w:val="ru-RU" w:eastAsia="ru-RU"/>
        </w:rPr>
        <w:t xml:space="preserve"> в алкогольном, наркотическом или токсическом опьянении; 34.1.2. при совершении умышленных действий или в результате грубой неосторожности Застрахованным лицом или Выгодоприобретателем, его близким родственником, близким родственником супруга (супруги) Застрахованного лица, если такие действия направлены на наступление страхового случая; 34.1.3. в случае самоубийством (покушением на самоубийство) Застрахованного лица или его близких родственников, близких родственников супруга (супруги) Застрахованного лица; 34.1.4. в случаях стихийных бедствий и их последствий, неблагоприятных метеоусловий. Настоящее исключение не относится к случаям, предусмотренным п. 32.2.7 и 32.2.13 настоящих Правил; 34.1.5. при объявлении эпидемий, всеобщего карантина; 34.1.6. при организации реабилитационно-восстановительного лечения, включая санаторно-курортное лечение, лечение в профилакториях/ пансионатах и аналогичных заведениях; 34.1.7. при издании актов любыми органами государственной власти и/или управления, а также заявлениями официальных лиц государства, включая запреты на въезд/выезд из страны/в страну. Заболевание/травма/смерть, возникшие в момент или после издания таких нормативных/законодательных актов и/или заявлений официальных лиц – не является страховым случаем, и расходы по таким событиям не возмещаются. 34.1.8. </w:t>
      </w:r>
      <w:r w:rsidRPr="00350DF0">
        <w:rPr>
          <w:rFonts w:eastAsia="Calibri" w:cs="Times New Roman"/>
          <w:color w:val="1F497D"/>
          <w:sz w:val="16"/>
          <w:szCs w:val="16"/>
          <w:lang w:val="ru-RU"/>
        </w:rPr>
        <w:t>при неполучении въездной визы, если у Застрахованного лица или его близкого родственника, близкого родственника супруги/супруга</w:t>
      </w:r>
      <w:r w:rsidRPr="00350DF0">
        <w:rPr>
          <w:rFonts w:eastAsia="Calibri" w:cs="Times New Roman"/>
          <w:color w:val="1F497D"/>
          <w:sz w:val="16"/>
          <w:szCs w:val="16"/>
          <w:lang w:val="ru-RU" w:eastAsia="ru-RU"/>
        </w:rPr>
        <w:t xml:space="preserve">, ранее были зафиксированы случаи отказа в получении визы (кроме случаев аннулирования данного отказа или по истечении 3 (трех) месяцев после даты отказа) или нарушения визового режима, в том числе, при невыполнении необходимых требований консульства к подаваемым на визу документам, а также, если имели место случаи привлечения его к уголовной, административной или к какой-либо другой ответственности на территории страны пребывания. 34.1.9. при неполучении въездной визы в связи с закрытием учреждений, осуществляющих оформление и выдачу виз (посольства, консульства и пр. 34.1.10. при отказе в получении визы из-за ошибок, допущенных при оформлении документов (электронных анкет) Застрахованным лицом; 34.1.11. при неполучении въездной визы на территории иного государства (не в Российской Федерации); 34.1.12. при отказе во въезде в страну временного пребывания в связи с предоставлением недостаточного/неполного комплекта/пакета документов, необходимого для пересечения границы страны временного пребывания (страны Поездки 34.1.13. </w:t>
      </w:r>
      <w:r w:rsidRPr="00350DF0">
        <w:rPr>
          <w:rFonts w:eastAsia="Calibri" w:cs="Times New Roman"/>
          <w:color w:val="1F497D"/>
          <w:sz w:val="16"/>
          <w:szCs w:val="16"/>
          <w:lang w:val="ru-RU"/>
        </w:rPr>
        <w:t xml:space="preserve">при совершении противоправных действий (являющихся основанием для отмены (прерывания) Поездки) Застрахованным лицом, его близким родственником, или близким родственником супруга (супруги) Застрахованного лица; </w:t>
      </w:r>
      <w:r w:rsidRPr="00350DF0">
        <w:rPr>
          <w:rFonts w:eastAsia="Calibri" w:cs="Times New Roman"/>
          <w:color w:val="1F497D"/>
          <w:sz w:val="16"/>
          <w:szCs w:val="16"/>
          <w:lang w:val="ru-RU" w:eastAsia="ru-RU"/>
        </w:rPr>
        <w:t xml:space="preserve">34.1.14. при ликвидации/ банкротстве/ финансовой  несостоятельности туроператора, </w:t>
      </w:r>
      <w:proofErr w:type="spellStart"/>
      <w:r w:rsidRPr="00350DF0">
        <w:rPr>
          <w:rFonts w:eastAsia="Calibri" w:cs="Times New Roman"/>
          <w:color w:val="1F497D"/>
          <w:sz w:val="16"/>
          <w:szCs w:val="16"/>
          <w:lang w:val="ru-RU" w:eastAsia="ru-RU"/>
        </w:rPr>
        <w:t>турагента</w:t>
      </w:r>
      <w:proofErr w:type="spellEnd"/>
      <w:r w:rsidRPr="00350DF0">
        <w:rPr>
          <w:rFonts w:eastAsia="Calibri" w:cs="Times New Roman"/>
          <w:color w:val="1F497D"/>
          <w:sz w:val="16"/>
          <w:szCs w:val="16"/>
          <w:lang w:val="ru-RU" w:eastAsia="ru-RU"/>
        </w:rPr>
        <w:t xml:space="preserve">, гостиницы и т.п. или отсутствие туроператора, </w:t>
      </w:r>
      <w:proofErr w:type="spellStart"/>
      <w:r w:rsidRPr="00350DF0">
        <w:rPr>
          <w:rFonts w:eastAsia="Calibri" w:cs="Times New Roman"/>
          <w:color w:val="1F497D"/>
          <w:sz w:val="16"/>
          <w:szCs w:val="16"/>
          <w:lang w:val="ru-RU" w:eastAsia="ru-RU"/>
        </w:rPr>
        <w:t>турагента</w:t>
      </w:r>
      <w:proofErr w:type="spellEnd"/>
      <w:r w:rsidRPr="00350DF0">
        <w:rPr>
          <w:rFonts w:eastAsia="Calibri" w:cs="Times New Roman"/>
          <w:color w:val="1F497D"/>
          <w:sz w:val="16"/>
          <w:szCs w:val="16"/>
          <w:lang w:val="ru-RU" w:eastAsia="ru-RU"/>
        </w:rPr>
        <w:t xml:space="preserve">, гостиницы и т.п. </w:t>
      </w:r>
      <w:r w:rsidRPr="00350DF0">
        <w:rPr>
          <w:rFonts w:eastAsia="Calibri" w:cs="Times New Roman"/>
          <w:color w:val="1F497D"/>
          <w:sz w:val="16"/>
          <w:szCs w:val="16"/>
          <w:lang w:val="ru-RU" w:eastAsia="ru-RU"/>
        </w:rPr>
        <w:t xml:space="preserve">по известному Страховщику адресу; 34.1.15.при невыполнении или ненадлежащем выполнении обязательств туроператором, </w:t>
      </w:r>
      <w:proofErr w:type="spellStart"/>
      <w:r w:rsidRPr="00350DF0">
        <w:rPr>
          <w:rFonts w:eastAsia="Calibri" w:cs="Times New Roman"/>
          <w:color w:val="1F497D"/>
          <w:sz w:val="16"/>
          <w:szCs w:val="16"/>
          <w:lang w:val="ru-RU" w:eastAsia="ru-RU"/>
        </w:rPr>
        <w:t>турагентом</w:t>
      </w:r>
      <w:proofErr w:type="spellEnd"/>
      <w:r w:rsidRPr="00350DF0">
        <w:rPr>
          <w:rFonts w:eastAsia="Calibri" w:cs="Times New Roman"/>
          <w:color w:val="1F497D"/>
          <w:sz w:val="16"/>
          <w:szCs w:val="16"/>
          <w:lang w:val="ru-RU" w:eastAsia="ru-RU"/>
        </w:rPr>
        <w:t xml:space="preserve">, гостиницей и т.п.; 34.1.16. </w:t>
      </w:r>
      <w:r w:rsidRPr="00350DF0">
        <w:rPr>
          <w:rFonts w:eastAsia="Calibri" w:cs="Times New Roman"/>
          <w:color w:val="1F497D"/>
          <w:sz w:val="16"/>
          <w:szCs w:val="16"/>
          <w:lang w:val="ru-RU"/>
        </w:rPr>
        <w:t>при обострении или осложнении уже имеющихся  онкологических заболеваний, а также в случае впервые диагностированного онкологического заболевания у Застрахованного лица или его близких родственников, близких родственников супруга (супруги) Застрахованного лица, за исключением случаев смерти;</w:t>
      </w:r>
      <w:r w:rsidRPr="00350DF0">
        <w:rPr>
          <w:rFonts w:eastAsia="Calibri" w:cs="Times New Roman"/>
          <w:color w:val="1F497D"/>
          <w:sz w:val="16"/>
          <w:szCs w:val="16"/>
          <w:lang w:val="ru-RU" w:eastAsia="ru-RU"/>
        </w:rPr>
        <w:t xml:space="preserve"> 34.1.17. </w:t>
      </w:r>
      <w:r w:rsidRPr="00350DF0">
        <w:rPr>
          <w:rFonts w:eastAsia="Calibri" w:cs="Times New Roman"/>
          <w:color w:val="1F497D"/>
          <w:sz w:val="16"/>
          <w:szCs w:val="16"/>
          <w:lang w:val="ru-RU"/>
        </w:rPr>
        <w:t>по событиям, произошедшим до даты заключения договора страхования и/или начала действия периода страхования, в том числе в результате события, начало и/или причины которого наступили еще до вступления договора страхования в силу. Так началом заболевания или обострения заболевания у Застрахованного лица или его близкого родственника, близкого родственника супруги/супруга считается наличие плохого самочувствия или первичных симптомов (причин) заболевания/обострения, проявившиеся у Застрахованного лица или его близкого родственника, близкого родственника супруги/супруга до заключения договора страхования и установления диагноза врачом и зафиксированные врачом в медицинских документах Застрахованного лица;</w:t>
      </w:r>
      <w:r w:rsidRPr="00350DF0">
        <w:rPr>
          <w:rFonts w:eastAsia="Calibri" w:cs="Times New Roman"/>
          <w:color w:val="1F497D"/>
          <w:sz w:val="16"/>
          <w:szCs w:val="16"/>
          <w:lang w:val="ru-RU" w:eastAsia="ru-RU"/>
        </w:rPr>
        <w:t xml:space="preserve"> 34.1.18. </w:t>
      </w:r>
      <w:r w:rsidRPr="00350DF0">
        <w:rPr>
          <w:rFonts w:eastAsia="Calibri" w:cs="Times New Roman"/>
          <w:color w:val="1F497D"/>
          <w:sz w:val="16"/>
          <w:szCs w:val="16"/>
          <w:lang w:val="ru-RU"/>
        </w:rPr>
        <w:t xml:space="preserve">при судорожных состояниях, эпилепсиях, психических расстройствах и расстройствах поведения, неврозах (панических атаках, депрессиях, истерических синдромах и т.п.), эпизодических и пароксизмальных расстройствах нервной системы, расстройствах сна, </w:t>
      </w:r>
      <w:proofErr w:type="spellStart"/>
      <w:r w:rsidRPr="00350DF0">
        <w:rPr>
          <w:rFonts w:eastAsia="Calibri" w:cs="Times New Roman"/>
          <w:color w:val="1F497D"/>
          <w:sz w:val="16"/>
          <w:szCs w:val="16"/>
          <w:lang w:val="ru-RU"/>
        </w:rPr>
        <w:t>демиелизирующих</w:t>
      </w:r>
      <w:proofErr w:type="spellEnd"/>
      <w:r w:rsidRPr="00350DF0">
        <w:rPr>
          <w:rFonts w:eastAsia="Calibri" w:cs="Times New Roman"/>
          <w:color w:val="1F497D"/>
          <w:sz w:val="16"/>
          <w:szCs w:val="16"/>
          <w:lang w:val="ru-RU"/>
        </w:rPr>
        <w:t xml:space="preserve"> заболеваниях нервной системы, а также их осложнениях и любых других последствиях (травмы, заболевания или смерть), вызванных этими состояниями у Застрахованного лица или его близкого родственника, близкого родственника супруги/супруга;</w:t>
      </w:r>
      <w:r w:rsidRPr="00350DF0">
        <w:rPr>
          <w:rFonts w:eastAsia="Calibri" w:cs="Times New Roman"/>
          <w:color w:val="1F497D"/>
          <w:sz w:val="16"/>
          <w:szCs w:val="16"/>
          <w:lang w:val="ru-RU" w:eastAsia="ru-RU"/>
        </w:rPr>
        <w:t xml:space="preserve"> 34.1.19. </w:t>
      </w:r>
      <w:r w:rsidRPr="00350DF0">
        <w:rPr>
          <w:rFonts w:eastAsia="Calibri" w:cs="Times New Roman"/>
          <w:color w:val="1F497D"/>
          <w:sz w:val="16"/>
          <w:szCs w:val="16"/>
          <w:lang w:val="ru-RU"/>
        </w:rPr>
        <w:t>при необходимости ухода Застрахованного лица или его близкого родственника, близкого родственника супруги/супруга за больными и близкими родственниками</w:t>
      </w:r>
      <w:r w:rsidRPr="00350DF0">
        <w:rPr>
          <w:rFonts w:eastAsia="Calibri" w:cs="Times New Roman"/>
          <w:color w:val="1F497D"/>
          <w:sz w:val="16"/>
          <w:szCs w:val="16"/>
          <w:lang w:val="ru-RU" w:eastAsia="ru-RU"/>
        </w:rPr>
        <w:t xml:space="preserve">; 34.1.20. </w:t>
      </w:r>
      <w:r w:rsidRPr="00350DF0">
        <w:rPr>
          <w:rFonts w:eastAsia="Calibri" w:cs="Times New Roman"/>
          <w:color w:val="1F497D"/>
          <w:sz w:val="16"/>
          <w:szCs w:val="16"/>
          <w:lang w:val="ru-RU"/>
        </w:rPr>
        <w:t xml:space="preserve">при проведении плановых вакцинаций, плановых прививок в соответствии с плановым календарем прививок (в </w:t>
      </w:r>
      <w:proofErr w:type="spellStart"/>
      <w:r w:rsidRPr="00350DF0">
        <w:rPr>
          <w:rFonts w:eastAsia="Calibri" w:cs="Times New Roman"/>
          <w:color w:val="1F497D"/>
          <w:sz w:val="16"/>
          <w:szCs w:val="16"/>
          <w:lang w:val="ru-RU"/>
        </w:rPr>
        <w:t>т.ч</w:t>
      </w:r>
      <w:proofErr w:type="spellEnd"/>
      <w:r w:rsidRPr="00350DF0">
        <w:rPr>
          <w:rFonts w:eastAsia="Calibri" w:cs="Times New Roman"/>
          <w:color w:val="1F497D"/>
          <w:sz w:val="16"/>
          <w:szCs w:val="16"/>
          <w:lang w:val="ru-RU"/>
        </w:rPr>
        <w:t>. детским календарем прививок) Застрахованного лица или его близкого родственника, близкого родственника супруги/супруга</w:t>
      </w:r>
      <w:r w:rsidRPr="00350DF0">
        <w:rPr>
          <w:rFonts w:eastAsia="Calibri" w:cs="Times New Roman"/>
          <w:color w:val="1F497D"/>
          <w:sz w:val="16"/>
          <w:szCs w:val="16"/>
          <w:lang w:val="ru-RU" w:eastAsia="ru-RU"/>
        </w:rPr>
        <w:t xml:space="preserve">; 34.1.21. </w:t>
      </w:r>
      <w:r w:rsidRPr="00350DF0">
        <w:rPr>
          <w:rFonts w:eastAsia="Calibri" w:cs="Times New Roman"/>
          <w:color w:val="1F497D"/>
          <w:sz w:val="16"/>
          <w:szCs w:val="16"/>
          <w:lang w:val="ru-RU"/>
        </w:rPr>
        <w:t xml:space="preserve">при плановом ведении беременности, естественном течении беременности на любых сроках, в </w:t>
      </w:r>
      <w:proofErr w:type="spellStart"/>
      <w:r w:rsidRPr="00350DF0">
        <w:rPr>
          <w:rFonts w:eastAsia="Calibri" w:cs="Times New Roman"/>
          <w:color w:val="1F497D"/>
          <w:sz w:val="16"/>
          <w:szCs w:val="16"/>
          <w:lang w:val="ru-RU"/>
        </w:rPr>
        <w:t>т.ч</w:t>
      </w:r>
      <w:proofErr w:type="spellEnd"/>
      <w:r w:rsidRPr="00350DF0">
        <w:rPr>
          <w:rFonts w:eastAsia="Calibri" w:cs="Times New Roman"/>
          <w:color w:val="1F497D"/>
          <w:sz w:val="16"/>
          <w:szCs w:val="16"/>
          <w:lang w:val="ru-RU"/>
        </w:rPr>
        <w:t>. плановой госпитализацией по беременности и родам Застрахованного лица или его близкого родственника, близкого родственника супруги/супруга;</w:t>
      </w:r>
      <w:r w:rsidRPr="00350DF0">
        <w:rPr>
          <w:rFonts w:eastAsia="Calibri" w:cs="Times New Roman"/>
          <w:color w:val="1F497D"/>
          <w:sz w:val="16"/>
          <w:szCs w:val="16"/>
          <w:lang w:val="ru-RU" w:eastAsia="ru-RU"/>
        </w:rPr>
        <w:t xml:space="preserve"> 34.1.22. </w:t>
      </w:r>
      <w:r w:rsidRPr="00350DF0">
        <w:rPr>
          <w:rFonts w:eastAsia="Calibri" w:cs="Times New Roman"/>
          <w:color w:val="1F497D"/>
          <w:sz w:val="16"/>
          <w:szCs w:val="16"/>
          <w:lang w:val="ru-RU"/>
        </w:rPr>
        <w:t>при несоблюдении требований консульских служб, предъявляемых при оформлении виз для совершения зарубежной Поездки Застрахованного лица или его близкого родственника, близкого родственника супруги/супруга</w:t>
      </w:r>
      <w:r w:rsidRPr="00350DF0">
        <w:rPr>
          <w:rFonts w:eastAsia="Calibri" w:cs="Times New Roman"/>
          <w:color w:val="1F497D"/>
          <w:sz w:val="16"/>
          <w:szCs w:val="16"/>
          <w:lang w:val="ru-RU" w:eastAsia="ru-RU"/>
        </w:rPr>
        <w:t>. 34.1.23.</w:t>
      </w:r>
      <w:r w:rsidRPr="00350DF0">
        <w:rPr>
          <w:sz w:val="16"/>
          <w:szCs w:val="16"/>
          <w:lang w:val="ru-RU"/>
        </w:rPr>
        <w:t xml:space="preserve"> </w:t>
      </w:r>
      <w:r w:rsidRPr="00350DF0">
        <w:rPr>
          <w:rFonts w:eastAsia="Calibri" w:cs="Times New Roman"/>
          <w:color w:val="1F497D"/>
          <w:sz w:val="16"/>
          <w:szCs w:val="16"/>
          <w:lang w:val="ru-RU"/>
        </w:rPr>
        <w:t>при несоблюдении требований при выезде из Российской Федерации и/или въезде в страну временного пребывания по предоставлению документов с QR-кодами и/или справок/сертификатов, подтверждающих наличие необходимых прививок, тестов на наличие/отсутствие заболевания, анализов и пр. Застрахованным лицом или его близким родственником, близким родственником супруги/супруга</w:t>
      </w:r>
      <w:r w:rsidRPr="00350DF0">
        <w:rPr>
          <w:rFonts w:eastAsia="Calibri" w:cs="Times New Roman"/>
          <w:color w:val="1F497D"/>
          <w:sz w:val="16"/>
          <w:szCs w:val="16"/>
          <w:lang w:val="ru-RU" w:eastAsia="ru-RU"/>
        </w:rPr>
        <w:t xml:space="preserve">; </w:t>
      </w:r>
      <w:r w:rsidRPr="00350DF0">
        <w:rPr>
          <w:rFonts w:eastAsia="Calibri" w:cs="Times New Roman"/>
          <w:color w:val="1F497D"/>
          <w:sz w:val="16"/>
          <w:szCs w:val="16"/>
          <w:lang w:val="ru-RU"/>
        </w:rPr>
        <w:t>34.1.24. при участии Застрахованного лица или его близкого родственника, близкого родственника супруги/супруга в любых вооруженных силах и формированиях в период военных действий, проведения военных операций различного характера</w:t>
      </w:r>
      <w:r w:rsidRPr="00350DF0">
        <w:rPr>
          <w:rFonts w:eastAsia="Calibri" w:cs="Times New Roman"/>
          <w:color w:val="1F497D"/>
          <w:sz w:val="16"/>
          <w:szCs w:val="16"/>
          <w:lang w:val="ru-RU" w:eastAsia="ru-RU"/>
        </w:rPr>
        <w:t>.  34.2. При наступлении в период Поездки случаев, перечисленных в п. 32.2.10, Страховщик не несет ответственности и не возмещает расходы по уже</w:t>
      </w:r>
      <w:r w:rsidRPr="00350DF0">
        <w:rPr>
          <w:color w:val="1F497D"/>
          <w:sz w:val="16"/>
          <w:szCs w:val="16"/>
          <w:lang w:val="ru-RU"/>
        </w:rPr>
        <w:t xml:space="preserve"> оказанным (использованным) услугам (билеты на проезд, виза, трансфер и пр.) по причине отказа во въезде на пограничном пункте страны временного пребывания. 34.3. Страхователь (Застрахованное лицо) уведомлен, что Страховщик производит страховое возмещение (по </w:t>
      </w:r>
      <w:proofErr w:type="spellStart"/>
      <w:r w:rsidRPr="00350DF0">
        <w:rPr>
          <w:color w:val="1F497D"/>
          <w:sz w:val="16"/>
          <w:szCs w:val="16"/>
          <w:lang w:val="ru-RU"/>
        </w:rPr>
        <w:t>пп</w:t>
      </w:r>
      <w:proofErr w:type="spellEnd"/>
      <w:r w:rsidRPr="00350DF0">
        <w:rPr>
          <w:color w:val="1F497D"/>
          <w:sz w:val="16"/>
          <w:szCs w:val="16"/>
          <w:lang w:val="ru-RU"/>
        </w:rPr>
        <w:t xml:space="preserve">. 33.1.6 «а, б» настоящих Правил страхования) в размере стоимости туристского продукта, сформированного туроператором или стоимости отдельных туристских услуг. В </w:t>
      </w:r>
      <w:r w:rsidRPr="00350DF0">
        <w:rPr>
          <w:color w:val="1F497D"/>
          <w:sz w:val="16"/>
          <w:szCs w:val="16"/>
          <w:lang w:val="ru-RU"/>
        </w:rPr>
        <w:t xml:space="preserve">случае оформления страхового полиса на сумму свыше стоимости туристского продукта, сформированного туроператором /стоимости отдельных услуг, договор страхования в той части страховой суммы, которая превышает стоимость туристского продукта/стоимость отдельных туристских услуг, является ничтожным. Сумма убытков свыше стоимости туристского продукта, сформированного туроператором/стоимости отдельных туристских услуг, возмещению со стороны Страховщика не подлежит, излишне уплаченная часть страховой премии возврату в этом случае не подлежит. </w:t>
      </w:r>
      <w:r w:rsidRPr="00350DF0">
        <w:rPr>
          <w:rFonts w:eastAsia="Calibri" w:cs="Times New Roman"/>
          <w:color w:val="1F497D"/>
          <w:sz w:val="16"/>
          <w:szCs w:val="16"/>
          <w:lang w:val="ru-RU"/>
        </w:rPr>
        <w:t xml:space="preserve">34.4. При страховании только визового риска, указанного в </w:t>
      </w:r>
      <w:proofErr w:type="spellStart"/>
      <w:r w:rsidRPr="00350DF0">
        <w:rPr>
          <w:rFonts w:eastAsia="Calibri" w:cs="Times New Roman"/>
          <w:color w:val="1F497D"/>
          <w:sz w:val="16"/>
          <w:szCs w:val="16"/>
          <w:lang w:val="ru-RU"/>
        </w:rPr>
        <w:t>пп</w:t>
      </w:r>
      <w:proofErr w:type="spellEnd"/>
      <w:r w:rsidRPr="00350DF0">
        <w:rPr>
          <w:rFonts w:eastAsia="Calibri" w:cs="Times New Roman"/>
          <w:color w:val="1F497D"/>
          <w:sz w:val="16"/>
          <w:szCs w:val="16"/>
          <w:lang w:val="ru-RU"/>
        </w:rPr>
        <w:t xml:space="preserve">. 32.2.9, Страховщик не несет обязательств по рискам отмены Поездки или рискам досрочного прекращения Поездки. </w:t>
      </w:r>
    </w:p>
    <w:p w:rsidR="00B2564B" w:rsidRPr="00346DB1" w:rsidRDefault="00B2564B" w:rsidP="00B2564B">
      <w:pPr>
        <w:pStyle w:val="BodyText0"/>
        <w:keepNext/>
        <w:widowControl w:val="0"/>
        <w:tabs>
          <w:tab w:val="left" w:pos="-1701"/>
          <w:tab w:val="left" w:pos="567"/>
          <w:tab w:val="left" w:pos="993"/>
        </w:tabs>
        <w:overflowPunct w:val="0"/>
        <w:autoSpaceDE w:val="0"/>
        <w:autoSpaceDN w:val="0"/>
        <w:adjustRightInd w:val="0"/>
        <w:spacing w:line="192" w:lineRule="auto"/>
        <w:ind w:left="0"/>
        <w:jc w:val="both"/>
        <w:textAlignment w:val="baseline"/>
        <w:rPr>
          <w:i/>
          <w:color w:val="1F497D"/>
          <w:sz w:val="16"/>
          <w:szCs w:val="16"/>
          <w:lang w:val="ru-RU"/>
        </w:rPr>
      </w:pPr>
      <w:r w:rsidRPr="00350DF0">
        <w:rPr>
          <w:b/>
          <w:i/>
          <w:color w:val="1F497D"/>
          <w:sz w:val="16"/>
          <w:szCs w:val="16"/>
          <w:lang w:val="ru-RU"/>
        </w:rPr>
        <w:t>Глава 35. Действия сторон при наступлении страхового случая. Порядок осуществления страховой выплаты</w:t>
      </w:r>
      <w:r>
        <w:rPr>
          <w:i/>
          <w:color w:val="1F497D"/>
          <w:sz w:val="16"/>
          <w:szCs w:val="16"/>
          <w:lang w:val="ru-RU"/>
        </w:rPr>
        <w:t xml:space="preserve"> &lt;…&gt; </w:t>
      </w: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pPr>
    </w:p>
    <w:p w:rsidR="00B2564B" w:rsidRPr="00350DF0" w:rsidRDefault="00B2564B" w:rsidP="00B2564B">
      <w:pPr>
        <w:pStyle w:val="BodyText0"/>
        <w:widowControl w:val="0"/>
        <w:tabs>
          <w:tab w:val="left" w:pos="-1701"/>
          <w:tab w:val="left" w:pos="993"/>
        </w:tabs>
        <w:overflowPunct w:val="0"/>
        <w:autoSpaceDE w:val="0"/>
        <w:autoSpaceDN w:val="0"/>
        <w:adjustRightInd w:val="0"/>
        <w:spacing w:line="192" w:lineRule="auto"/>
        <w:ind w:left="0"/>
        <w:jc w:val="both"/>
        <w:textAlignment w:val="baseline"/>
        <w:rPr>
          <w:color w:val="1F497D"/>
          <w:sz w:val="16"/>
          <w:szCs w:val="16"/>
          <w:lang w:val="ru-RU"/>
        </w:rPr>
        <w:sectPr w:rsidR="00B2564B" w:rsidRPr="00350DF0" w:rsidSect="002A0169">
          <w:type w:val="continuous"/>
          <w:pgSz w:w="11900" w:h="16840"/>
          <w:pgMar w:top="180" w:right="380" w:bottom="560" w:left="440" w:header="0" w:footer="375" w:gutter="0"/>
          <w:cols w:num="3" w:space="720" w:equalWidth="0">
            <w:col w:w="3612" w:space="68"/>
            <w:col w:w="3603" w:space="77"/>
            <w:col w:w="3720"/>
          </w:cols>
          <w:docGrid w:linePitch="272"/>
        </w:sectPr>
      </w:pPr>
    </w:p>
    <w:p w:rsidR="00B2564B" w:rsidRPr="00350DF0" w:rsidRDefault="00B2564B" w:rsidP="00E22464">
      <w:pPr>
        <w:pStyle w:val="BodyText0"/>
        <w:widowControl w:val="0"/>
        <w:autoSpaceDE w:val="0"/>
        <w:autoSpaceDN w:val="0"/>
        <w:spacing w:line="192" w:lineRule="auto"/>
        <w:ind w:left="0"/>
        <w:rPr>
          <w:color w:val="1F497D"/>
          <w:sz w:val="16"/>
          <w:szCs w:val="16"/>
          <w:lang w:val="ru-RU"/>
        </w:rPr>
      </w:pPr>
    </w:p>
    <w:sectPr w:rsidR="00B2564B" w:rsidRPr="00350DF0" w:rsidSect="00B2564B">
      <w:footerReference w:type="default" r:id="rId16"/>
      <w:pgSz w:w="11900" w:h="16840"/>
      <w:pgMar w:top="180" w:right="380" w:bottom="460" w:left="440" w:header="0"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39E" w:rsidRDefault="00AC439E" w:rsidP="00B2564B">
      <w:r>
        <w:separator/>
      </w:r>
    </w:p>
  </w:endnote>
  <w:endnote w:type="continuationSeparator" w:id="0">
    <w:p w:rsidR="00AC439E" w:rsidRDefault="00AC439E" w:rsidP="00B25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Garamond">
    <w:panose1 w:val="02020404030301010803"/>
    <w:charset w:val="CC"/>
    <w:family w:val="roman"/>
    <w:pitch w:val="variable"/>
    <w:sig w:usb0="00000287" w:usb1="00000000" w:usb2="00000000" w:usb3="00000000" w:csb0="0000009F" w:csb1="00000000"/>
  </w:font>
  <w:font w:name="Verdana-Bold">
    <w:panose1 w:val="00000000000000000000"/>
    <w:charset w:val="00"/>
    <w:family w:val="roman"/>
    <w:notTrueType/>
    <w:pitch w:val="default"/>
  </w:font>
  <w:font w:name="Verdana,Bold">
    <w:altName w:val="Verdana"/>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64B" w:rsidRDefault="00022F6B">
    <w:pPr>
      <w:pStyle w:val="BodyText0"/>
      <w:widowControl w:val="0"/>
      <w:autoSpaceDE w:val="0"/>
      <w:autoSpaceDN w:val="0"/>
      <w:spacing w:line="14" w:lineRule="auto"/>
      <w:ind w:left="0"/>
      <w:rPr>
        <w:sz w:val="20"/>
      </w:rPr>
    </w:pPr>
    <w:r>
      <w:rPr>
        <w:noProof/>
        <w:lang w:val="ru-RU" w:eastAsia="ru-RU"/>
      </w:rPr>
      <mc:AlternateContent>
        <mc:Choice Requires="wps">
          <w:drawing>
            <wp:anchor distT="0" distB="0" distL="114300" distR="114300" simplePos="0" relativeHeight="251656192" behindDoc="1" locked="0" layoutInCell="1" allowOverlap="1">
              <wp:simplePos x="0" y="0"/>
              <wp:positionH relativeFrom="page">
                <wp:posOffset>355600</wp:posOffset>
              </wp:positionH>
              <wp:positionV relativeFrom="page">
                <wp:posOffset>10293350</wp:posOffset>
              </wp:positionV>
              <wp:extent cx="6883400" cy="0"/>
              <wp:effectExtent l="12700" t="6350" r="9525" b="1270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064AF" id="Line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pt,810.5pt" to="570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9WYEQIAACg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" strokeweight=".5pt">
              <w10:wrap anchorx="page" anchory="page"/>
            </v:line>
          </w:pict>
        </mc:Fallback>
      </mc:AlternateContent>
    </w:r>
    <w:r>
      <w:rPr>
        <w:noProof/>
        <w:lang w:val="ru-RU" w:eastAsia="ru-RU"/>
      </w:rPr>
      <mc:AlternateContent>
        <mc:Choice Requires="wps">
          <w:drawing>
            <wp:anchor distT="0" distB="0" distL="114300" distR="114300" simplePos="0" relativeHeight="251657216" behindDoc="1" locked="0" layoutInCell="1" allowOverlap="1">
              <wp:simplePos x="0" y="0"/>
              <wp:positionH relativeFrom="page">
                <wp:posOffset>342900</wp:posOffset>
              </wp:positionH>
              <wp:positionV relativeFrom="page">
                <wp:posOffset>10325100</wp:posOffset>
              </wp:positionV>
              <wp:extent cx="5024120" cy="179705"/>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12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4B" w:rsidRPr="000A34D6" w:rsidRDefault="00B2564B">
                          <w:pPr>
                            <w:pStyle w:val="BodyText0"/>
                            <w:widowControl w:val="0"/>
                            <w:autoSpaceDE w:val="0"/>
                            <w:autoSpaceDN w:val="0"/>
                            <w:spacing w:before="20"/>
                            <w:ind w:left="20" w:right="-7"/>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pt;margin-top:813pt;width:395.6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DWrAIAAKk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" filled="f" stroked="f">
              <v:textbox inset="0,0,0,0">
                <w:txbxContent>
                  <w:p w:rsidR="00B2564B" w:rsidRPr="000A34D6" w:rsidRDefault="00B2564B">
                    <w:pPr>
                      <w:pStyle w:val="BodyText0"/>
                      <w:widowControl w:val="0"/>
                      <w:autoSpaceDE w:val="0"/>
                      <w:autoSpaceDN w:val="0"/>
                      <w:spacing w:before="20"/>
                      <w:ind w:left="20" w:right="-7"/>
                      <w:rPr>
                        <w:lang w:val="ru-RU"/>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8240" behindDoc="1" locked="0" layoutInCell="1" allowOverlap="1">
              <wp:simplePos x="0" y="0"/>
              <wp:positionH relativeFrom="page">
                <wp:posOffset>6591300</wp:posOffset>
              </wp:positionH>
              <wp:positionV relativeFrom="page">
                <wp:posOffset>10401935</wp:posOffset>
              </wp:positionV>
              <wp:extent cx="568325" cy="102870"/>
              <wp:effectExtent l="0" t="635"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102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4B" w:rsidRDefault="00B2564B">
                          <w:pPr>
                            <w:pStyle w:val="BodyText0"/>
                            <w:widowControl w:val="0"/>
                            <w:autoSpaceDE w:val="0"/>
                            <w:autoSpaceDN w:val="0"/>
                            <w:spacing w:before="20"/>
                            <w:ind w:left="20"/>
                            <w:rPr>
                              <w:lang w:val="ru-RU"/>
                            </w:rPr>
                          </w:pPr>
                          <w:proofErr w:type="spellStart"/>
                          <w:r>
                            <w:t>Страница</w:t>
                          </w:r>
                          <w:proofErr w:type="spellEnd"/>
                          <w:r>
                            <w:t xml:space="preserve"> </w:t>
                          </w:r>
                          <w:r>
                            <w:fldChar w:fldCharType="begin"/>
                          </w:r>
                          <w:r>
                            <w:instrText xml:space="preserve"> PAGE </w:instrText>
                          </w:r>
                          <w:r>
                            <w:fldChar w:fldCharType="separate"/>
                          </w:r>
                          <w:r w:rsidR="007E0B55">
                            <w:rPr>
                              <w:noProof/>
                            </w:rPr>
                            <w:t>1</w:t>
                          </w:r>
                          <w:r>
                            <w:fldChar w:fldCharType="end"/>
                          </w:r>
                          <w:r>
                            <w:t xml:space="preserve"> из </w:t>
                          </w:r>
                          <w:r>
                            <w:rPr>
                              <w:lang w:val="ru-RU"/>
                            </w:rPr>
                            <w:t>9</w:t>
                          </w:r>
                        </w:p>
                        <w:p w:rsidR="00B2564B" w:rsidRPr="005A74FB" w:rsidRDefault="00B2564B">
                          <w:pPr>
                            <w:pStyle w:val="BodyText0"/>
                            <w:widowControl w:val="0"/>
                            <w:autoSpaceDE w:val="0"/>
                            <w:autoSpaceDN w:val="0"/>
                            <w:spacing w:before="20"/>
                            <w:ind w:left="20"/>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19pt;margin-top:819.05pt;width:44.75pt;height:8.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7evsAIAAK8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" filled="f" stroked="f">
              <v:textbox inset="0,0,0,0">
                <w:txbxContent>
                  <w:p w:rsidR="00B2564B" w:rsidRDefault="00B2564B">
                    <w:pPr>
                      <w:pStyle w:val="BodyText0"/>
                      <w:widowControl w:val="0"/>
                      <w:autoSpaceDE w:val="0"/>
                      <w:autoSpaceDN w:val="0"/>
                      <w:spacing w:before="20"/>
                      <w:ind w:left="20"/>
                      <w:rPr>
                        <w:lang w:val="ru-RU"/>
                      </w:rPr>
                    </w:pPr>
                    <w:proofErr w:type="spellStart"/>
                    <w:r>
                      <w:t>Страница</w:t>
                    </w:r>
                    <w:proofErr w:type="spellEnd"/>
                    <w:r>
                      <w:t xml:space="preserve"> </w:t>
                    </w:r>
                    <w:r>
                      <w:fldChar w:fldCharType="begin"/>
                    </w:r>
                    <w:r>
                      <w:instrText xml:space="preserve"> PAGE </w:instrText>
                    </w:r>
                    <w:r>
                      <w:fldChar w:fldCharType="separate"/>
                    </w:r>
                    <w:r w:rsidR="007E0B55">
                      <w:rPr>
                        <w:noProof/>
                      </w:rPr>
                      <w:t>1</w:t>
                    </w:r>
                    <w:r>
                      <w:fldChar w:fldCharType="end"/>
                    </w:r>
                    <w:r>
                      <w:t xml:space="preserve"> из </w:t>
                    </w:r>
                    <w:r>
                      <w:rPr>
                        <w:lang w:val="ru-RU"/>
                      </w:rPr>
                      <w:t>9</w:t>
                    </w:r>
                  </w:p>
                  <w:p w:rsidR="00B2564B" w:rsidRPr="005A74FB" w:rsidRDefault="00B2564B">
                    <w:pPr>
                      <w:pStyle w:val="BodyText0"/>
                      <w:widowControl w:val="0"/>
                      <w:autoSpaceDE w:val="0"/>
                      <w:autoSpaceDN w:val="0"/>
                      <w:spacing w:before="20"/>
                      <w:ind w:left="20"/>
                      <w:rPr>
                        <w:lang w:val="ru-RU"/>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64B" w:rsidRDefault="00B2564B">
    <w:pPr>
      <w:pStyle w:val="BodyText0"/>
      <w:widowControl w:val="0"/>
      <w:autoSpaceDE w:val="0"/>
      <w:autoSpaceDN w:val="0"/>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39E" w:rsidRDefault="00AC439E" w:rsidP="00B2564B">
      <w:r>
        <w:separator/>
      </w:r>
    </w:p>
  </w:footnote>
  <w:footnote w:type="continuationSeparator" w:id="0">
    <w:p w:rsidR="00AC439E" w:rsidRDefault="00AC439E" w:rsidP="00B25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443"/>
    <w:multiLevelType w:val="hybridMultilevel"/>
    <w:tmpl w:val="000066BB"/>
    <w:lvl w:ilvl="0" w:tplc="FCA26E84">
      <w:start w:val="22"/>
      <w:numFmt w:val="decimal"/>
      <w:lvlText w:val="%1."/>
      <w:lvlJc w:val="left"/>
      <w:pPr>
        <w:tabs>
          <w:tab w:val="num" w:pos="720"/>
        </w:tabs>
        <w:ind w:left="720" w:hanging="360"/>
      </w:pPr>
      <w:rPr>
        <w:rFonts w:cs="Times New Roman"/>
      </w:rPr>
    </w:lvl>
    <w:lvl w:ilvl="1" w:tplc="2A1CC3CC">
      <w:start w:val="1"/>
      <w:numFmt w:val="decimal"/>
      <w:lvlText w:val="22.%2."/>
      <w:lvlJc w:val="left"/>
      <w:pPr>
        <w:tabs>
          <w:tab w:val="num" w:pos="1440"/>
        </w:tabs>
        <w:ind w:left="1440" w:hanging="360"/>
      </w:pPr>
      <w:rPr>
        <w:rFonts w:cs="Times New Roman"/>
      </w:rPr>
    </w:lvl>
    <w:lvl w:ilvl="2" w:tplc="E27E76BC">
      <w:numFmt w:val="decimal"/>
      <w:lvlText w:val=""/>
      <w:lvlJc w:val="left"/>
      <w:rPr>
        <w:rFonts w:cs="Times New Roman"/>
      </w:rPr>
    </w:lvl>
    <w:lvl w:ilvl="3" w:tplc="69FC754E">
      <w:numFmt w:val="decimal"/>
      <w:lvlText w:val=""/>
      <w:lvlJc w:val="left"/>
      <w:rPr>
        <w:rFonts w:cs="Times New Roman"/>
      </w:rPr>
    </w:lvl>
    <w:lvl w:ilvl="4" w:tplc="9C666904">
      <w:numFmt w:val="decimal"/>
      <w:lvlText w:val=""/>
      <w:lvlJc w:val="left"/>
      <w:rPr>
        <w:rFonts w:cs="Times New Roman"/>
      </w:rPr>
    </w:lvl>
    <w:lvl w:ilvl="5" w:tplc="3D5C48AE">
      <w:numFmt w:val="decimal"/>
      <w:lvlText w:val=""/>
      <w:lvlJc w:val="left"/>
      <w:rPr>
        <w:rFonts w:cs="Times New Roman"/>
      </w:rPr>
    </w:lvl>
    <w:lvl w:ilvl="6" w:tplc="8B526E96">
      <w:numFmt w:val="decimal"/>
      <w:lvlText w:val=""/>
      <w:lvlJc w:val="left"/>
      <w:rPr>
        <w:rFonts w:cs="Times New Roman"/>
      </w:rPr>
    </w:lvl>
    <w:lvl w:ilvl="7" w:tplc="F4342668">
      <w:numFmt w:val="decimal"/>
      <w:lvlText w:val=""/>
      <w:lvlJc w:val="left"/>
      <w:rPr>
        <w:rFonts w:cs="Times New Roman"/>
      </w:rPr>
    </w:lvl>
    <w:lvl w:ilvl="8" w:tplc="A678E6B4">
      <w:numFmt w:val="decimal"/>
      <w:lvlText w:val=""/>
      <w:lvlJc w:val="left"/>
      <w:rPr>
        <w:rFonts w:cs="Times New Roman"/>
      </w:rPr>
    </w:lvl>
  </w:abstractNum>
  <w:abstractNum w:abstractNumId="1" w15:restartNumberingAfterBreak="0">
    <w:nsid w:val="1E972D2F"/>
    <w:multiLevelType w:val="multilevel"/>
    <w:tmpl w:val="93CA150A"/>
    <w:lvl w:ilvl="0">
      <w:start w:val="12"/>
      <w:numFmt w:val="decimal"/>
      <w:lvlText w:val="%1."/>
      <w:lvlJc w:val="left"/>
      <w:pPr>
        <w:ind w:left="510" w:hanging="510"/>
      </w:pPr>
      <w:rPr>
        <w:rFonts w:hint="default"/>
      </w:rPr>
    </w:lvl>
    <w:lvl w:ilvl="1">
      <w:start w:val="1"/>
      <w:numFmt w:val="decimal"/>
      <w:pStyle w:val="a"/>
      <w:lvlText w:val="%1.%2."/>
      <w:lvlJc w:val="left"/>
      <w:pPr>
        <w:ind w:left="862" w:hanging="720"/>
      </w:pPr>
      <w:rPr>
        <w:rFonts w:hint="default"/>
        <w:b w:val="0"/>
      </w:rPr>
    </w:lvl>
    <w:lvl w:ilvl="2">
      <w:start w:val="1"/>
      <w:numFmt w:val="decimal"/>
      <w:lvlText w:val="%1.%2.%3."/>
      <w:lvlJc w:val="left"/>
      <w:pPr>
        <w:ind w:left="4966" w:hanging="720"/>
      </w:pPr>
      <w:rPr>
        <w:rFonts w:hint="default"/>
      </w:rPr>
    </w:lvl>
    <w:lvl w:ilvl="3">
      <w:start w:val="1"/>
      <w:numFmt w:val="decimal"/>
      <w:lvlText w:val="%1.%2.%3.%4."/>
      <w:lvlJc w:val="left"/>
      <w:pPr>
        <w:ind w:left="7449" w:hanging="1080"/>
      </w:pPr>
      <w:rPr>
        <w:rFonts w:hint="default"/>
      </w:rPr>
    </w:lvl>
    <w:lvl w:ilvl="4">
      <w:start w:val="1"/>
      <w:numFmt w:val="decimal"/>
      <w:lvlText w:val="%1.%2.%3.%4.%5."/>
      <w:lvlJc w:val="left"/>
      <w:pPr>
        <w:ind w:left="9932" w:hanging="1440"/>
      </w:pPr>
      <w:rPr>
        <w:rFonts w:hint="default"/>
      </w:rPr>
    </w:lvl>
    <w:lvl w:ilvl="5">
      <w:start w:val="1"/>
      <w:numFmt w:val="decimal"/>
      <w:lvlText w:val="%1.%2.%3.%4.%5.%6."/>
      <w:lvlJc w:val="left"/>
      <w:pPr>
        <w:ind w:left="12055" w:hanging="1440"/>
      </w:pPr>
      <w:rPr>
        <w:rFonts w:hint="default"/>
      </w:rPr>
    </w:lvl>
    <w:lvl w:ilvl="6">
      <w:start w:val="1"/>
      <w:numFmt w:val="decimal"/>
      <w:lvlText w:val="%1.%2.%3.%4.%5.%6.%7."/>
      <w:lvlJc w:val="left"/>
      <w:pPr>
        <w:ind w:left="14538" w:hanging="1800"/>
      </w:pPr>
      <w:rPr>
        <w:rFonts w:hint="default"/>
      </w:rPr>
    </w:lvl>
    <w:lvl w:ilvl="7">
      <w:start w:val="1"/>
      <w:numFmt w:val="decimal"/>
      <w:lvlText w:val="%1.%2.%3.%4.%5.%6.%7.%8."/>
      <w:lvlJc w:val="left"/>
      <w:pPr>
        <w:ind w:left="17021" w:hanging="2160"/>
      </w:pPr>
      <w:rPr>
        <w:rFonts w:hint="default"/>
      </w:rPr>
    </w:lvl>
    <w:lvl w:ilvl="8">
      <w:start w:val="1"/>
      <w:numFmt w:val="decimal"/>
      <w:lvlText w:val="%1.%2.%3.%4.%5.%6.%7.%8.%9."/>
      <w:lvlJc w:val="left"/>
      <w:pPr>
        <w:ind w:left="19144" w:hanging="2160"/>
      </w:pPr>
      <w:rPr>
        <w:rFonts w:hint="default"/>
      </w:rPr>
    </w:lvl>
  </w:abstractNum>
  <w:abstractNum w:abstractNumId="2" w15:restartNumberingAfterBreak="0">
    <w:nsid w:val="3A98172A"/>
    <w:multiLevelType w:val="multilevel"/>
    <w:tmpl w:val="6D76B52A"/>
    <w:lvl w:ilvl="0">
      <w:start w:val="1"/>
      <w:numFmt w:val="decimal"/>
      <w:pStyle w:val="a0"/>
      <w:lvlText w:val="%1."/>
      <w:lvlJc w:val="left"/>
      <w:pPr>
        <w:ind w:left="576" w:hanging="576"/>
      </w:pPr>
      <w:rPr>
        <w:rFonts w:ascii="Calibri" w:hAnsi="Calibri" w:cs="Times New Roman" w:hint="default"/>
        <w:b/>
        <w:i w:val="0"/>
        <w:color w:val="215868"/>
        <w:sz w:val="28"/>
      </w:rPr>
    </w:lvl>
    <w:lvl w:ilvl="1">
      <w:start w:val="1"/>
      <w:numFmt w:val="decimal"/>
      <w:pStyle w:val="a1"/>
      <w:lvlText w:val="%1.%2."/>
      <w:lvlJc w:val="left"/>
      <w:pPr>
        <w:tabs>
          <w:tab w:val="num" w:pos="864"/>
        </w:tabs>
        <w:ind w:left="864" w:hanging="864"/>
      </w:pPr>
      <w:rPr>
        <w:rFonts w:ascii="Calibri" w:hAnsi="Calibri" w:cs="Times New Roman" w:hint="default"/>
        <w:b/>
        <w:i w:val="0"/>
        <w:sz w:val="20"/>
      </w:rPr>
    </w:lvl>
    <w:lvl w:ilvl="2">
      <w:start w:val="1"/>
      <w:numFmt w:val="decimal"/>
      <w:lvlText w:val="%1.%2.%3."/>
      <w:lvlJc w:val="left"/>
      <w:pPr>
        <w:ind w:left="864" w:hanging="864"/>
      </w:pPr>
      <w:rPr>
        <w:rFonts w:cs="Times New Roman" w:hint="default"/>
        <w:b w:val="0"/>
        <w:i w:val="0"/>
      </w:rPr>
    </w:lvl>
    <w:lvl w:ilvl="3">
      <w:start w:val="1"/>
      <w:numFmt w:val="decimal"/>
      <w:lvlText w:val="%1.%2.%3.%4."/>
      <w:lvlJc w:val="left"/>
      <w:pPr>
        <w:tabs>
          <w:tab w:val="num" w:pos="864"/>
        </w:tabs>
        <w:ind w:left="864" w:hanging="864"/>
      </w:pPr>
      <w:rPr>
        <w:rFonts w:cs="Times New Roman" w:hint="default"/>
        <w:b w:val="0"/>
        <w:i w:val="0"/>
      </w:rPr>
    </w:lvl>
    <w:lvl w:ilvl="4">
      <w:start w:val="1"/>
      <w:numFmt w:val="decimal"/>
      <w:lvlText w:val="%1.%2.%3.%4.%5."/>
      <w:lvlJc w:val="left"/>
      <w:pPr>
        <w:ind w:left="1224" w:hanging="936"/>
      </w:pPr>
      <w:rPr>
        <w:rFonts w:cs="Times New Roman" w:hint="default"/>
        <w:b/>
        <w:i w:val="0"/>
      </w:rPr>
    </w:lvl>
    <w:lvl w:ilvl="5">
      <w:start w:val="1"/>
      <w:numFmt w:val="decimal"/>
      <w:lvlText w:val="%1.%2.%3.%4.%5.%6."/>
      <w:lvlJc w:val="left"/>
      <w:pPr>
        <w:ind w:left="2664" w:hanging="864"/>
      </w:pPr>
      <w:rPr>
        <w:rFonts w:cs="Times New Roman" w:hint="default"/>
      </w:rPr>
    </w:lvl>
    <w:lvl w:ilvl="6">
      <w:start w:val="1"/>
      <w:numFmt w:val="none"/>
      <w:lvlText w:val="а). б)"/>
      <w:lvlJc w:val="left"/>
      <w:pPr>
        <w:ind w:left="3024" w:hanging="864"/>
      </w:pPr>
      <w:rPr>
        <w:rFonts w:cs="Times New Roman" w:hint="default"/>
      </w:rPr>
    </w:lvl>
    <w:lvl w:ilvl="7">
      <w:start w:val="1"/>
      <w:numFmt w:val="decimal"/>
      <w:lvlText w:val="%1.%2.%3.%4.%5.%6.%7.%8."/>
      <w:lvlJc w:val="left"/>
      <w:pPr>
        <w:ind w:left="3384" w:hanging="864"/>
      </w:pPr>
      <w:rPr>
        <w:rFonts w:cs="Times New Roman" w:hint="default"/>
      </w:rPr>
    </w:lvl>
    <w:lvl w:ilvl="8">
      <w:start w:val="1"/>
      <w:numFmt w:val="decimal"/>
      <w:lvlText w:val="%1.%2.%3.%4.%5.%6.%7.%8.%9."/>
      <w:lvlJc w:val="left"/>
      <w:pPr>
        <w:ind w:left="3744" w:hanging="864"/>
      </w:pPr>
      <w:rPr>
        <w:rFonts w:cs="Times New Roman" w:hint="default"/>
      </w:rPr>
    </w:lvl>
  </w:abstractNum>
  <w:abstractNum w:abstractNumId="3" w15:restartNumberingAfterBreak="0">
    <w:nsid w:val="54DC447F"/>
    <w:multiLevelType w:val="multilevel"/>
    <w:tmpl w:val="F41C6976"/>
    <w:lvl w:ilvl="0">
      <w:start w:val="30"/>
      <w:numFmt w:val="decimal"/>
      <w:lvlText w:val="%1."/>
      <w:lvlJc w:val="left"/>
      <w:pPr>
        <w:ind w:left="510" w:hanging="510"/>
      </w:pPr>
      <w:rPr>
        <w:rFonts w:hint="default"/>
      </w:rPr>
    </w:lvl>
    <w:lvl w:ilvl="1">
      <w:start w:val="1"/>
      <w:numFmt w:val="decimal"/>
      <w:pStyle w:val="2"/>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7800" w:hanging="2160"/>
      </w:pPr>
      <w:rPr>
        <w:rFonts w:hint="default"/>
      </w:rPr>
    </w:lvl>
  </w:abstractNum>
  <w:abstractNum w:abstractNumId="4" w15:restartNumberingAfterBreak="0">
    <w:nsid w:val="54DC4480"/>
    <w:multiLevelType w:val="hybridMultilevel"/>
    <w:tmpl w:val="B21C686E"/>
    <w:lvl w:ilvl="0" w:tplc="167C1292">
      <w:start w:val="1"/>
      <w:numFmt w:val="bullet"/>
      <w:lvlText w:val=""/>
      <w:lvlJc w:val="left"/>
      <w:pPr>
        <w:ind w:left="1350" w:hanging="360"/>
      </w:pPr>
      <w:rPr>
        <w:rFonts w:ascii="Symbol" w:hAnsi="Symbol" w:hint="default"/>
      </w:rPr>
    </w:lvl>
    <w:lvl w:ilvl="1" w:tplc="BBDED1E4" w:tentative="1">
      <w:start w:val="1"/>
      <w:numFmt w:val="bullet"/>
      <w:lvlText w:val="o"/>
      <w:lvlJc w:val="left"/>
      <w:pPr>
        <w:ind w:left="2070" w:hanging="360"/>
      </w:pPr>
      <w:rPr>
        <w:rFonts w:ascii="Courier New" w:hAnsi="Courier New" w:cs="Courier New" w:hint="default"/>
      </w:rPr>
    </w:lvl>
    <w:lvl w:ilvl="2" w:tplc="C2282038" w:tentative="1">
      <w:start w:val="1"/>
      <w:numFmt w:val="bullet"/>
      <w:lvlText w:val=""/>
      <w:lvlJc w:val="left"/>
      <w:pPr>
        <w:ind w:left="2790" w:hanging="360"/>
      </w:pPr>
      <w:rPr>
        <w:rFonts w:ascii="Wingdings" w:hAnsi="Wingdings" w:hint="default"/>
      </w:rPr>
    </w:lvl>
    <w:lvl w:ilvl="3" w:tplc="8B04B29E" w:tentative="1">
      <w:start w:val="1"/>
      <w:numFmt w:val="bullet"/>
      <w:lvlText w:val=""/>
      <w:lvlJc w:val="left"/>
      <w:pPr>
        <w:ind w:left="3510" w:hanging="360"/>
      </w:pPr>
      <w:rPr>
        <w:rFonts w:ascii="Symbol" w:hAnsi="Symbol" w:hint="default"/>
      </w:rPr>
    </w:lvl>
    <w:lvl w:ilvl="4" w:tplc="04302030" w:tentative="1">
      <w:start w:val="1"/>
      <w:numFmt w:val="bullet"/>
      <w:lvlText w:val="o"/>
      <w:lvlJc w:val="left"/>
      <w:pPr>
        <w:ind w:left="4230" w:hanging="360"/>
      </w:pPr>
      <w:rPr>
        <w:rFonts w:ascii="Courier New" w:hAnsi="Courier New" w:cs="Courier New" w:hint="default"/>
      </w:rPr>
    </w:lvl>
    <w:lvl w:ilvl="5" w:tplc="4A7CFC9E" w:tentative="1">
      <w:start w:val="1"/>
      <w:numFmt w:val="bullet"/>
      <w:lvlText w:val=""/>
      <w:lvlJc w:val="left"/>
      <w:pPr>
        <w:ind w:left="4950" w:hanging="360"/>
      </w:pPr>
      <w:rPr>
        <w:rFonts w:ascii="Wingdings" w:hAnsi="Wingdings" w:hint="default"/>
      </w:rPr>
    </w:lvl>
    <w:lvl w:ilvl="6" w:tplc="F4AE5A0E" w:tentative="1">
      <w:start w:val="1"/>
      <w:numFmt w:val="bullet"/>
      <w:lvlText w:val=""/>
      <w:lvlJc w:val="left"/>
      <w:pPr>
        <w:ind w:left="5670" w:hanging="360"/>
      </w:pPr>
      <w:rPr>
        <w:rFonts w:ascii="Symbol" w:hAnsi="Symbol" w:hint="default"/>
      </w:rPr>
    </w:lvl>
    <w:lvl w:ilvl="7" w:tplc="444A5EF2" w:tentative="1">
      <w:start w:val="1"/>
      <w:numFmt w:val="bullet"/>
      <w:lvlText w:val="o"/>
      <w:lvlJc w:val="left"/>
      <w:pPr>
        <w:ind w:left="6390" w:hanging="360"/>
      </w:pPr>
      <w:rPr>
        <w:rFonts w:ascii="Courier New" w:hAnsi="Courier New" w:cs="Courier New" w:hint="default"/>
      </w:rPr>
    </w:lvl>
    <w:lvl w:ilvl="8" w:tplc="D3D2B756" w:tentative="1">
      <w:start w:val="1"/>
      <w:numFmt w:val="bullet"/>
      <w:lvlText w:val=""/>
      <w:lvlJc w:val="left"/>
      <w:pPr>
        <w:ind w:left="7110" w:hanging="360"/>
      </w:pPr>
      <w:rPr>
        <w:rFonts w:ascii="Wingdings" w:hAnsi="Wingdings" w:hint="default"/>
      </w:rPr>
    </w:lvl>
  </w:abstractNum>
  <w:abstractNum w:abstractNumId="5" w15:restartNumberingAfterBreak="0">
    <w:nsid w:val="54DC4481"/>
    <w:multiLevelType w:val="multilevel"/>
    <w:tmpl w:val="8A80DF88"/>
    <w:lvl w:ilvl="0">
      <w:start w:val="6"/>
      <w:numFmt w:val="decimal"/>
      <w:lvlText w:val="%1."/>
      <w:lvlJc w:val="left"/>
      <w:pPr>
        <w:ind w:left="390" w:hanging="3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1D"/>
    <w:rsid w:val="00022F6B"/>
    <w:rsid w:val="00151CD8"/>
    <w:rsid w:val="00174C6D"/>
    <w:rsid w:val="001849CA"/>
    <w:rsid w:val="00244333"/>
    <w:rsid w:val="002529E5"/>
    <w:rsid w:val="002A0169"/>
    <w:rsid w:val="002A3B26"/>
    <w:rsid w:val="002D4F8B"/>
    <w:rsid w:val="00324391"/>
    <w:rsid w:val="00332499"/>
    <w:rsid w:val="003424A6"/>
    <w:rsid w:val="0037657F"/>
    <w:rsid w:val="003C3B4D"/>
    <w:rsid w:val="004001A6"/>
    <w:rsid w:val="00493F3E"/>
    <w:rsid w:val="004C174B"/>
    <w:rsid w:val="004C30F6"/>
    <w:rsid w:val="004E4F35"/>
    <w:rsid w:val="004F0119"/>
    <w:rsid w:val="00611146"/>
    <w:rsid w:val="0064027D"/>
    <w:rsid w:val="00661921"/>
    <w:rsid w:val="006F0457"/>
    <w:rsid w:val="007E0B55"/>
    <w:rsid w:val="008B0674"/>
    <w:rsid w:val="008E0AF9"/>
    <w:rsid w:val="009051AB"/>
    <w:rsid w:val="00922C09"/>
    <w:rsid w:val="00975631"/>
    <w:rsid w:val="009F782F"/>
    <w:rsid w:val="00A449AF"/>
    <w:rsid w:val="00A65E3A"/>
    <w:rsid w:val="00A725B6"/>
    <w:rsid w:val="00AA18E8"/>
    <w:rsid w:val="00AC439E"/>
    <w:rsid w:val="00AE0C5D"/>
    <w:rsid w:val="00B22902"/>
    <w:rsid w:val="00B2564B"/>
    <w:rsid w:val="00B278BF"/>
    <w:rsid w:val="00BA371D"/>
    <w:rsid w:val="00C37090"/>
    <w:rsid w:val="00C76388"/>
    <w:rsid w:val="00D437C4"/>
    <w:rsid w:val="00DC179A"/>
    <w:rsid w:val="00DF7CF3"/>
    <w:rsid w:val="00E06C7E"/>
    <w:rsid w:val="00E22464"/>
    <w:rsid w:val="00E43858"/>
    <w:rsid w:val="00EA3679"/>
    <w:rsid w:val="00F00F1D"/>
    <w:rsid w:val="00F12C8D"/>
    <w:rsid w:val="00F91CED"/>
    <w:rsid w:val="00F9431D"/>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chartTrackingRefBased/>
  <w15:docId w15:val="{94D05D95-59FD-41D9-8882-29D269B4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Body Text Inden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autoSpaceDE w:val="0"/>
      <w:autoSpaceDN w:val="0"/>
      <w:adjustRightInd w:val="0"/>
    </w:pPr>
    <w:rPr>
      <w:rFonts w:ascii="Arial" w:hAnsi="Arial" w:cs="Arial"/>
    </w:rPr>
  </w:style>
  <w:style w:type="paragraph" w:styleId="20">
    <w:name w:val="heading 2"/>
    <w:basedOn w:val="a2"/>
    <w:link w:val="21"/>
    <w:uiPriority w:val="1"/>
    <w:qFormat/>
    <w:rsid w:val="00DB37D3"/>
    <w:pPr>
      <w:adjustRightInd/>
      <w:ind w:left="76" w:right="308"/>
      <w:jc w:val="center"/>
      <w:outlineLvl w:val="1"/>
    </w:pPr>
    <w:rPr>
      <w:rFonts w:ascii="Verdana" w:eastAsia="Verdana" w:hAnsi="Verdana" w:cs="Verdana"/>
      <w:b/>
      <w:bCs/>
      <w:sz w:val="16"/>
      <w:szCs w:val="16"/>
      <w:lang w:val="en-US"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83654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2"/>
    <w:semiHidden/>
    <w:rsid w:val="00C52DA4"/>
    <w:rPr>
      <w:rFonts w:ascii="Tahoma" w:hAnsi="Tahoma" w:cs="Tahoma"/>
      <w:sz w:val="16"/>
      <w:szCs w:val="16"/>
    </w:rPr>
  </w:style>
  <w:style w:type="character" w:styleId="a8">
    <w:name w:val="Hyperlink"/>
    <w:rsid w:val="006C4220"/>
    <w:rPr>
      <w:color w:val="0000FF"/>
      <w:u w:val="single"/>
    </w:rPr>
  </w:style>
  <w:style w:type="character" w:styleId="a9">
    <w:name w:val="Emphasis"/>
    <w:qFormat/>
    <w:rsid w:val="004F0B32"/>
    <w:rPr>
      <w:i/>
      <w:iCs/>
    </w:rPr>
  </w:style>
  <w:style w:type="character" w:customStyle="1" w:styleId="21">
    <w:name w:val="Заголовок 2 Знак"/>
    <w:link w:val="20"/>
    <w:uiPriority w:val="1"/>
    <w:rsid w:val="00DB37D3"/>
    <w:rPr>
      <w:rFonts w:ascii="Verdana" w:eastAsia="Verdana" w:hAnsi="Verdana" w:cs="Verdana"/>
      <w:b/>
      <w:bCs/>
      <w:sz w:val="16"/>
      <w:szCs w:val="16"/>
      <w:lang w:val="en-US" w:eastAsia="en-US"/>
    </w:rPr>
  </w:style>
  <w:style w:type="paragraph" w:styleId="aa">
    <w:name w:val="Body Text"/>
    <w:basedOn w:val="a2"/>
    <w:link w:val="ab"/>
    <w:uiPriority w:val="1"/>
    <w:qFormat/>
    <w:rsid w:val="00DB37D3"/>
    <w:pPr>
      <w:adjustRightInd/>
      <w:ind w:left="120"/>
    </w:pPr>
    <w:rPr>
      <w:rFonts w:ascii="Verdana" w:eastAsia="Verdana" w:hAnsi="Verdana" w:cs="Verdana"/>
      <w:sz w:val="10"/>
      <w:szCs w:val="10"/>
      <w:lang w:val="en-US" w:eastAsia="en-US"/>
    </w:rPr>
  </w:style>
  <w:style w:type="character" w:customStyle="1" w:styleId="ab">
    <w:name w:val="Основной текст Знак"/>
    <w:link w:val="aa"/>
    <w:uiPriority w:val="1"/>
    <w:rsid w:val="00DB37D3"/>
    <w:rPr>
      <w:rFonts w:ascii="Verdana" w:eastAsia="Verdana" w:hAnsi="Verdana" w:cs="Verdana"/>
      <w:sz w:val="10"/>
      <w:szCs w:val="10"/>
      <w:lang w:val="en-US" w:eastAsia="en-US"/>
    </w:rPr>
  </w:style>
  <w:style w:type="character" w:styleId="ac">
    <w:name w:val="annotation reference"/>
    <w:uiPriority w:val="99"/>
    <w:unhideWhenUsed/>
    <w:rsid w:val="00DB37D3"/>
    <w:rPr>
      <w:sz w:val="16"/>
      <w:szCs w:val="16"/>
    </w:rPr>
  </w:style>
  <w:style w:type="paragraph" w:styleId="ad">
    <w:name w:val="annotation text"/>
    <w:basedOn w:val="a2"/>
    <w:link w:val="ae"/>
    <w:uiPriority w:val="99"/>
    <w:unhideWhenUsed/>
    <w:rsid w:val="00DB37D3"/>
    <w:pPr>
      <w:adjustRightInd/>
    </w:pPr>
    <w:rPr>
      <w:rFonts w:ascii="Verdana" w:eastAsia="Verdana" w:hAnsi="Verdana" w:cs="Verdana"/>
      <w:lang w:val="en-US" w:eastAsia="en-US"/>
    </w:rPr>
  </w:style>
  <w:style w:type="character" w:customStyle="1" w:styleId="ae">
    <w:name w:val="Текст примечания Знак"/>
    <w:link w:val="ad"/>
    <w:uiPriority w:val="99"/>
    <w:rsid w:val="00DB37D3"/>
    <w:rPr>
      <w:rFonts w:ascii="Verdana" w:eastAsia="Verdana" w:hAnsi="Verdana" w:cs="Verdana"/>
      <w:lang w:val="en-US" w:eastAsia="en-US"/>
    </w:rPr>
  </w:style>
  <w:style w:type="paragraph" w:styleId="af">
    <w:name w:val="header"/>
    <w:basedOn w:val="a2"/>
    <w:link w:val="af0"/>
    <w:rsid w:val="00DB37D3"/>
    <w:pPr>
      <w:tabs>
        <w:tab w:val="center" w:pos="4677"/>
        <w:tab w:val="right" w:pos="9355"/>
      </w:tabs>
    </w:pPr>
  </w:style>
  <w:style w:type="character" w:customStyle="1" w:styleId="af0">
    <w:name w:val="Верхний колонтитул Знак"/>
    <w:link w:val="af"/>
    <w:rsid w:val="00DB37D3"/>
    <w:rPr>
      <w:rFonts w:ascii="Arial" w:hAnsi="Arial" w:cs="Arial"/>
    </w:rPr>
  </w:style>
  <w:style w:type="paragraph" w:styleId="af1">
    <w:name w:val="footer"/>
    <w:basedOn w:val="a2"/>
    <w:link w:val="af2"/>
    <w:rsid w:val="00DB37D3"/>
    <w:pPr>
      <w:tabs>
        <w:tab w:val="center" w:pos="4677"/>
        <w:tab w:val="right" w:pos="9355"/>
      </w:tabs>
    </w:pPr>
  </w:style>
  <w:style w:type="character" w:customStyle="1" w:styleId="af2">
    <w:name w:val="Нижний колонтитул Знак"/>
    <w:link w:val="af1"/>
    <w:rsid w:val="00DB37D3"/>
    <w:rPr>
      <w:rFonts w:ascii="Arial" w:hAnsi="Arial" w:cs="Arial"/>
    </w:rPr>
  </w:style>
  <w:style w:type="paragraph" w:styleId="22">
    <w:name w:val="Body Text Indent 2"/>
    <w:basedOn w:val="a2"/>
    <w:link w:val="23"/>
    <w:uiPriority w:val="99"/>
    <w:unhideWhenUsed/>
    <w:rsid w:val="006468D7"/>
    <w:pPr>
      <w:adjustRightInd/>
      <w:spacing w:after="120" w:line="480" w:lineRule="auto"/>
      <w:ind w:left="283"/>
    </w:pPr>
    <w:rPr>
      <w:rFonts w:ascii="Verdana" w:eastAsia="Verdana" w:hAnsi="Verdana" w:cs="Verdana"/>
      <w:sz w:val="22"/>
      <w:szCs w:val="22"/>
      <w:lang w:val="en-US" w:eastAsia="en-US"/>
    </w:rPr>
  </w:style>
  <w:style w:type="character" w:customStyle="1" w:styleId="23">
    <w:name w:val="Основной текст с отступом 2 Знак"/>
    <w:link w:val="22"/>
    <w:uiPriority w:val="99"/>
    <w:rsid w:val="006468D7"/>
    <w:rPr>
      <w:rFonts w:ascii="Verdana" w:eastAsia="Verdana" w:hAnsi="Verdana" w:cs="Verdana"/>
      <w:sz w:val="22"/>
      <w:szCs w:val="22"/>
      <w:lang w:val="en-US" w:eastAsia="en-US"/>
    </w:rPr>
  </w:style>
  <w:style w:type="paragraph" w:customStyle="1" w:styleId="2">
    <w:name w:val="Основа 2"/>
    <w:basedOn w:val="a2"/>
    <w:link w:val="24"/>
    <w:autoRedefine/>
    <w:qFormat/>
    <w:rsid w:val="006468D7"/>
    <w:pPr>
      <w:widowControl/>
      <w:numPr>
        <w:ilvl w:val="1"/>
        <w:numId w:val="2"/>
      </w:numPr>
      <w:tabs>
        <w:tab w:val="left" w:pos="567"/>
      </w:tabs>
      <w:autoSpaceDE/>
      <w:autoSpaceDN/>
      <w:adjustRightInd/>
      <w:spacing w:afterLines="60" w:after="144"/>
      <w:ind w:left="0" w:firstLine="0"/>
      <w:jc w:val="both"/>
    </w:pPr>
    <w:rPr>
      <w:rFonts w:ascii="Verdana" w:eastAsia="Calibri" w:hAnsi="Verdana" w:cs="Times New Roman"/>
    </w:rPr>
  </w:style>
  <w:style w:type="character" w:customStyle="1" w:styleId="24">
    <w:name w:val="Основа 2 Знак"/>
    <w:link w:val="2"/>
    <w:rsid w:val="006468D7"/>
    <w:rPr>
      <w:rFonts w:ascii="Verdana" w:eastAsia="Calibri" w:hAnsi="Verdana"/>
    </w:rPr>
  </w:style>
  <w:style w:type="paragraph" w:customStyle="1" w:styleId="a">
    <w:name w:val="Заголовок подписей к рискам"/>
    <w:autoRedefine/>
    <w:qFormat/>
    <w:rsid w:val="00A522BB"/>
    <w:pPr>
      <w:numPr>
        <w:ilvl w:val="1"/>
        <w:numId w:val="3"/>
      </w:numPr>
      <w:tabs>
        <w:tab w:val="left" w:pos="567"/>
      </w:tabs>
      <w:spacing w:afterLines="60" w:after="144"/>
      <w:ind w:left="0" w:firstLine="0"/>
      <w:jc w:val="both"/>
    </w:pPr>
    <w:rPr>
      <w:rFonts w:ascii="Verdana" w:hAnsi="Verdana"/>
      <w:b/>
      <w:color w:val="262626"/>
      <w:lang w:eastAsia="en-US"/>
    </w:rPr>
  </w:style>
  <w:style w:type="paragraph" w:customStyle="1" w:styleId="a1">
    <w:name w:val="Основа"/>
    <w:basedOn w:val="af3"/>
    <w:link w:val="af4"/>
    <w:qFormat/>
    <w:rsid w:val="00A522BB"/>
    <w:pPr>
      <w:widowControl/>
      <w:numPr>
        <w:ilvl w:val="1"/>
        <w:numId w:val="4"/>
      </w:numPr>
      <w:tabs>
        <w:tab w:val="clear" w:pos="864"/>
      </w:tabs>
      <w:autoSpaceDE/>
      <w:autoSpaceDN/>
      <w:adjustRightInd/>
      <w:spacing w:after="120"/>
    </w:pPr>
    <w:rPr>
      <w:rFonts w:ascii="Calibri" w:eastAsia="Calibri" w:hAnsi="Calibri" w:cs="Times New Roman"/>
      <w:szCs w:val="22"/>
      <w:lang w:eastAsia="en-US"/>
    </w:rPr>
  </w:style>
  <w:style w:type="paragraph" w:customStyle="1" w:styleId="a0">
    <w:name w:val="Заголовок Основа"/>
    <w:basedOn w:val="20"/>
    <w:qFormat/>
    <w:rsid w:val="00A522BB"/>
    <w:pPr>
      <w:keepNext/>
      <w:keepLines/>
      <w:widowControl/>
      <w:numPr>
        <w:numId w:val="4"/>
      </w:numPr>
      <w:tabs>
        <w:tab w:val="num" w:pos="360"/>
      </w:tabs>
      <w:autoSpaceDE/>
      <w:autoSpaceDN/>
      <w:spacing w:before="240" w:after="240"/>
      <w:ind w:left="0" w:right="0" w:firstLine="284"/>
      <w:jc w:val="left"/>
    </w:pPr>
    <w:rPr>
      <w:rFonts w:ascii="Calibri Light" w:eastAsia="Times New Roman" w:hAnsi="Calibri Light" w:cs="Times New Roman"/>
      <w:bCs w:val="0"/>
      <w:color w:val="1F3864"/>
      <w:sz w:val="32"/>
      <w:szCs w:val="26"/>
      <w:lang w:val="ru-RU"/>
    </w:rPr>
  </w:style>
  <w:style w:type="character" w:customStyle="1" w:styleId="af4">
    <w:name w:val="Основа Знак"/>
    <w:link w:val="a1"/>
    <w:rsid w:val="00A522BB"/>
    <w:rPr>
      <w:rFonts w:ascii="Calibri" w:eastAsia="Calibri" w:hAnsi="Calibri"/>
      <w:szCs w:val="22"/>
      <w:lang w:eastAsia="en-US"/>
    </w:rPr>
  </w:style>
  <w:style w:type="paragraph" w:customStyle="1" w:styleId="dog">
    <w:name w:val="dog"/>
    <w:basedOn w:val="a2"/>
    <w:rsid w:val="00A522BB"/>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3">
    <w:name w:val="No Spacing"/>
    <w:uiPriority w:val="1"/>
    <w:qFormat/>
    <w:rsid w:val="00A522BB"/>
    <w:pPr>
      <w:widowControl w:val="0"/>
      <w:autoSpaceDE w:val="0"/>
      <w:autoSpaceDN w:val="0"/>
      <w:adjustRightInd w:val="0"/>
    </w:pPr>
    <w:rPr>
      <w:rFonts w:ascii="Arial" w:hAnsi="Arial" w:cs="Arial"/>
    </w:rPr>
  </w:style>
  <w:style w:type="paragraph" w:styleId="af5">
    <w:name w:val="List Paragraph"/>
    <w:basedOn w:val="a2"/>
    <w:uiPriority w:val="34"/>
    <w:qFormat/>
    <w:rsid w:val="007C4F7D"/>
    <w:pPr>
      <w:widowControl/>
      <w:autoSpaceDE/>
      <w:autoSpaceDN/>
      <w:adjustRightInd/>
      <w:ind w:left="720"/>
      <w:contextualSpacing/>
    </w:pPr>
    <w:rPr>
      <w:rFonts w:ascii="Times New Roman" w:hAnsi="Times New Roman" w:cs="Times New Roman"/>
      <w:sz w:val="24"/>
      <w:szCs w:val="24"/>
    </w:rPr>
  </w:style>
  <w:style w:type="paragraph" w:customStyle="1" w:styleId="Iauiue">
    <w:name w:val="Iau?iue"/>
    <w:rsid w:val="007C4F7D"/>
    <w:rPr>
      <w:rFonts w:ascii="Garamond" w:hAnsi="Garamond"/>
    </w:rPr>
  </w:style>
  <w:style w:type="character" w:customStyle="1" w:styleId="fontstyle01">
    <w:name w:val="fontstyle01"/>
    <w:rsid w:val="007C4F7D"/>
    <w:rPr>
      <w:rFonts w:ascii="Verdana" w:hAnsi="Verdana" w:hint="default"/>
      <w:b w:val="0"/>
      <w:bCs w:val="0"/>
      <w:i w:val="0"/>
      <w:iCs w:val="0"/>
      <w:color w:val="000000"/>
      <w:sz w:val="18"/>
      <w:szCs w:val="18"/>
    </w:rPr>
  </w:style>
  <w:style w:type="character" w:customStyle="1" w:styleId="fontstyle21">
    <w:name w:val="fontstyle21"/>
    <w:rsid w:val="007C4F7D"/>
    <w:rPr>
      <w:rFonts w:ascii="Verdana-Bold" w:hAnsi="Verdana-Bold" w:hint="default"/>
      <w:b/>
      <w:bCs/>
      <w:i w:val="0"/>
      <w:iCs w:val="0"/>
      <w:color w:val="000000"/>
      <w:sz w:val="18"/>
      <w:szCs w:val="18"/>
    </w:rPr>
  </w:style>
  <w:style w:type="paragraph" w:styleId="af6">
    <w:name w:val="annotation subject"/>
    <w:basedOn w:val="ad"/>
    <w:next w:val="ad"/>
    <w:link w:val="af7"/>
    <w:rsid w:val="00463913"/>
    <w:pPr>
      <w:adjustRightInd w:val="0"/>
    </w:pPr>
    <w:rPr>
      <w:rFonts w:ascii="Arial" w:eastAsia="Times New Roman" w:hAnsi="Arial" w:cs="Arial"/>
      <w:b/>
      <w:bCs/>
      <w:lang w:val="ru-RU" w:eastAsia="ru-RU"/>
    </w:rPr>
  </w:style>
  <w:style w:type="character" w:customStyle="1" w:styleId="af7">
    <w:name w:val="Тема примечания Знак"/>
    <w:link w:val="af6"/>
    <w:rsid w:val="00463913"/>
    <w:rPr>
      <w:rFonts w:ascii="Arial" w:eastAsia="Verdana" w:hAnsi="Arial" w:cs="Arial"/>
      <w:b/>
      <w:bCs/>
      <w:lang w:val="en-US" w:eastAsia="en-US"/>
    </w:rPr>
  </w:style>
  <w:style w:type="paragraph" w:customStyle="1" w:styleId="BodyText0">
    <w:name w:val="Body Text_0"/>
    <w:basedOn w:val="Normal0"/>
    <w:uiPriority w:val="1"/>
    <w:qFormat/>
    <w:pPr>
      <w:ind w:left="120"/>
    </w:pPr>
    <w:rPr>
      <w:sz w:val="10"/>
      <w:szCs w:val="10"/>
    </w:rPr>
  </w:style>
  <w:style w:type="paragraph" w:customStyle="1" w:styleId="Normal0">
    <w:name w:val="Normal_0"/>
    <w:uiPriority w:val="1"/>
    <w:qFormat/>
    <w:rPr>
      <w:rFonts w:ascii="Verdana" w:eastAsia="Verdana" w:hAnsi="Verdana" w:cs="Verdana"/>
      <w:lang w:val="en-US" w:eastAsia="en-US"/>
    </w:rPr>
  </w:style>
  <w:style w:type="character" w:customStyle="1" w:styleId="Hyperlink0">
    <w:name w:val="Hyperlink_0"/>
    <w:uiPriority w:val="99"/>
    <w:unhideWhenUsed/>
    <w:rsid w:val="00BD0243"/>
    <w:rPr>
      <w:rFonts w:ascii="Verdana" w:eastAsia="Verdana" w:hAnsi="Verdana" w:cs="Verdana"/>
      <w:color w:val="0000FF"/>
      <w:u w:val="single"/>
      <w:lang w:val="en-US" w:eastAsia="en-US"/>
    </w:rPr>
  </w:style>
  <w:style w:type="paragraph" w:customStyle="1" w:styleId="0">
    <w:name w:val="Заголовок подписей к рискам_0"/>
    <w:autoRedefine/>
    <w:qFormat/>
    <w:rsid w:val="00822A71"/>
    <w:pPr>
      <w:tabs>
        <w:tab w:val="left" w:pos="567"/>
      </w:tabs>
      <w:spacing w:afterLines="60" w:after="144"/>
      <w:jc w:val="both"/>
    </w:pPr>
    <w:rPr>
      <w:rFonts w:ascii="Verdana" w:hAnsi="Verdana"/>
      <w:b/>
      <w:color w:val="262626"/>
      <w:lang w:eastAsia="en-US"/>
    </w:rPr>
  </w:style>
  <w:style w:type="paragraph" w:customStyle="1" w:styleId="200">
    <w:name w:val="Основа 2_0"/>
    <w:basedOn w:val="Normal0"/>
    <w:link w:val="201"/>
    <w:autoRedefine/>
    <w:qFormat/>
    <w:rsid w:val="00722091"/>
    <w:pPr>
      <w:tabs>
        <w:tab w:val="left" w:pos="567"/>
      </w:tabs>
      <w:spacing w:afterLines="60" w:after="144"/>
      <w:ind w:left="720" w:hanging="720"/>
      <w:jc w:val="both"/>
    </w:pPr>
    <w:rPr>
      <w:rFonts w:eastAsia="Calibri" w:cs="Times New Roman"/>
      <w:lang w:val="ru-RU" w:eastAsia="ru-RU"/>
    </w:rPr>
  </w:style>
  <w:style w:type="character" w:customStyle="1" w:styleId="201">
    <w:name w:val="Основа 2 Знак_0"/>
    <w:link w:val="200"/>
    <w:rsid w:val="0013769B"/>
    <w:rPr>
      <w:rFonts w:ascii="Verdana" w:eastAsia="Calibri"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369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max.ru/id7718719002_bot" TargetMode="External"/><Relationship Id="rId14" Type="http://schemas.openxmlformats.org/officeDocument/2006/relationships/hyperlink" Target="http://www.er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20A8C-6B34-4D0C-BCA0-B570E6D90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13</Pages>
  <Words>14762</Words>
  <Characters>84145</Characters>
  <Application>Microsoft Office Word</Application>
  <DocSecurity>0</DocSecurity>
  <Lines>701</Lines>
  <Paragraphs>197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Scanned Document</vt:lpstr>
      <vt:lpstr>Scanned Document</vt:lpstr>
    </vt:vector>
  </TitlesOfParts>
  <Company>Европейское АО Туристического Страхования (Австрия)</Company>
  <LinksUpToDate>false</LinksUpToDate>
  <CharactersWithSpaces>98710</CharactersWithSpaces>
  <SharedDoc>false</SharedDoc>
  <HLinks>
    <vt:vector size="6" baseType="variant">
      <vt:variant>
        <vt:i4>6619257</vt:i4>
      </vt:variant>
      <vt:variant>
        <vt:i4>0</vt:i4>
      </vt:variant>
      <vt:variant>
        <vt:i4>0</vt:i4>
      </vt:variant>
      <vt:variant>
        <vt:i4>5</vt:i4>
      </vt:variant>
      <vt:variant>
        <vt:lpwstr>http://www.erv.ru/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Пользователь</dc:creator>
  <cp:keywords/>
  <cp:lastModifiedBy>Maria Migutina</cp:lastModifiedBy>
  <cp:revision>43</cp:revision>
  <cp:lastPrinted>2011-04-07T01:54:00Z</cp:lastPrinted>
  <dcterms:created xsi:type="dcterms:W3CDTF">2026-04-30T09:44:00Z</dcterms:created>
  <dcterms:modified xsi:type="dcterms:W3CDTF">2026-05-04T10:22:00Z</dcterms:modified>
</cp:coreProperties>
</file>