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94" w:rsidRPr="002A6A5D" w:rsidRDefault="00AC0A5A" w:rsidP="000D4D94">
      <w:pPr>
        <w:spacing w:before="150" w:after="75"/>
        <w:outlineLvl w:val="1"/>
        <w:rPr>
          <w:rFonts w:ascii="Verdana" w:hAnsi="Verdana" w:cs="Tahoma"/>
          <w:color w:val="003366"/>
          <w:kern w:val="36"/>
          <w:sz w:val="18"/>
          <w:szCs w:val="18"/>
        </w:rPr>
      </w:pPr>
      <w:r w:rsidRPr="002A6A5D">
        <w:rPr>
          <w:rFonts w:ascii="Verdana" w:hAnsi="Verdana" w:cs="Tahoma"/>
          <w:color w:val="003366"/>
          <w:kern w:val="36"/>
          <w:sz w:val="18"/>
          <w:szCs w:val="18"/>
        </w:rPr>
        <w:t>Императорский маршрут</w:t>
      </w:r>
      <w:r w:rsidR="000D4D94" w:rsidRPr="002A6A5D">
        <w:rPr>
          <w:rFonts w:ascii="Verdana" w:hAnsi="Verdana" w:cs="Tahoma"/>
          <w:color w:val="003366"/>
          <w:kern w:val="36"/>
          <w:sz w:val="18"/>
          <w:szCs w:val="18"/>
        </w:rPr>
        <w:t>: Последние Романовы в Пскове, 2д/1н</w:t>
      </w:r>
    </w:p>
    <w:p w:rsidR="000D4D94" w:rsidRPr="002A6A5D" w:rsidRDefault="000D4D94" w:rsidP="000D4D94">
      <w:pPr>
        <w:pStyle w:val="a3"/>
        <w:rPr>
          <w:rFonts w:ascii="Verdana" w:hAnsi="Verdana" w:cs="Arial"/>
          <w:color w:val="333333"/>
          <w:sz w:val="18"/>
          <w:szCs w:val="18"/>
        </w:rPr>
      </w:pPr>
      <w:r w:rsidRPr="002A6A5D">
        <w:rPr>
          <w:rStyle w:val="a6"/>
          <w:rFonts w:ascii="Verdana" w:hAnsi="Verdana" w:cs="Arial"/>
          <w:color w:val="333333"/>
          <w:sz w:val="18"/>
          <w:szCs w:val="18"/>
        </w:rPr>
        <w:t>Сезон:</w:t>
      </w:r>
      <w:r w:rsidRPr="002A6A5D">
        <w:rPr>
          <w:rFonts w:ascii="Verdana" w:hAnsi="Verdana" w:cs="Arial"/>
          <w:color w:val="333333"/>
          <w:sz w:val="18"/>
          <w:szCs w:val="18"/>
        </w:rPr>
        <w:t xml:space="preserve"> круглогодичный </w:t>
      </w:r>
    </w:p>
    <w:p w:rsidR="000D4D94" w:rsidRPr="002A6A5D" w:rsidRDefault="000D4D94" w:rsidP="000D4D94">
      <w:pPr>
        <w:pStyle w:val="2"/>
        <w:rPr>
          <w:rFonts w:ascii="Verdana" w:hAnsi="Verdana" w:cs="Arial"/>
          <w:color w:val="333333"/>
          <w:sz w:val="18"/>
          <w:szCs w:val="18"/>
        </w:rPr>
      </w:pPr>
      <w:r w:rsidRPr="002A6A5D">
        <w:rPr>
          <w:rFonts w:ascii="Verdana" w:hAnsi="Verdana" w:cs="Arial"/>
          <w:sz w:val="18"/>
          <w:szCs w:val="18"/>
        </w:rPr>
        <w:t xml:space="preserve">МАРШРУТ: </w:t>
      </w:r>
      <w:r w:rsidRPr="002A6A5D">
        <w:rPr>
          <w:rFonts w:ascii="Verdana" w:hAnsi="Verdana" w:cs="Arial"/>
          <w:color w:val="333333"/>
          <w:sz w:val="18"/>
          <w:szCs w:val="18"/>
        </w:rPr>
        <w:t xml:space="preserve">Дно – Псков – Елизарово – Изборск </w:t>
      </w:r>
      <w:proofErr w:type="gramStart"/>
      <w:r w:rsidRPr="002A6A5D">
        <w:rPr>
          <w:rFonts w:ascii="Verdana" w:hAnsi="Verdana" w:cs="Arial"/>
          <w:color w:val="333333"/>
          <w:sz w:val="18"/>
          <w:szCs w:val="18"/>
        </w:rPr>
        <w:t>-П</w:t>
      </w:r>
      <w:proofErr w:type="gramEnd"/>
      <w:r w:rsidRPr="002A6A5D">
        <w:rPr>
          <w:rFonts w:ascii="Verdana" w:hAnsi="Verdana" w:cs="Arial"/>
          <w:color w:val="333333"/>
          <w:sz w:val="18"/>
          <w:szCs w:val="18"/>
        </w:rPr>
        <w:t>ечоры</w:t>
      </w:r>
    </w:p>
    <w:p w:rsidR="000D4D94" w:rsidRPr="002A6A5D" w:rsidRDefault="000D4D94" w:rsidP="002A6A5D">
      <w:pPr>
        <w:pStyle w:val="a3"/>
        <w:rPr>
          <w:rFonts w:ascii="Verdana" w:hAnsi="Verdana" w:cs="Arial"/>
          <w:color w:val="333333"/>
          <w:sz w:val="18"/>
          <w:szCs w:val="18"/>
        </w:rPr>
      </w:pPr>
      <w:r w:rsidRPr="002A6A5D">
        <w:rPr>
          <w:rStyle w:val="a6"/>
          <w:rFonts w:ascii="Verdana" w:hAnsi="Verdana" w:cs="Arial"/>
          <w:color w:val="333333"/>
          <w:sz w:val="18"/>
          <w:szCs w:val="18"/>
        </w:rPr>
        <w:t xml:space="preserve">1 день  05:47 </w:t>
      </w:r>
      <w:r w:rsidRPr="002A6A5D">
        <w:rPr>
          <w:rFonts w:ascii="Verdana" w:hAnsi="Verdana" w:cs="Arial"/>
          <w:color w:val="333333"/>
          <w:sz w:val="18"/>
          <w:szCs w:val="18"/>
        </w:rPr>
        <w:t>Прибытие  на ж/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д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 xml:space="preserve"> станцию Дно поездом № 10</w:t>
      </w:r>
      <w:proofErr w:type="gramStart"/>
      <w:r w:rsidRPr="002A6A5D">
        <w:rPr>
          <w:rFonts w:ascii="Verdana" w:hAnsi="Verdana" w:cs="Arial"/>
          <w:color w:val="333333"/>
          <w:sz w:val="18"/>
          <w:szCs w:val="18"/>
        </w:rPr>
        <w:t xml:space="preserve"> А</w:t>
      </w:r>
      <w:proofErr w:type="gramEnd"/>
      <w:r w:rsidRPr="002A6A5D">
        <w:rPr>
          <w:rFonts w:ascii="Verdana" w:hAnsi="Verdana" w:cs="Arial"/>
          <w:color w:val="333333"/>
          <w:sz w:val="18"/>
          <w:szCs w:val="18"/>
        </w:rPr>
        <w:t xml:space="preserve"> (Москва-Псков), куда рано утром 1 марта 1917 года прибыл императорский поезд. По мнению многих историков здесь во время долгой стоянки император Николай II принял решение о подписании отречения от престола.  </w:t>
      </w:r>
      <w:r w:rsidRPr="002A6A5D">
        <w:rPr>
          <w:rStyle w:val="a6"/>
          <w:rFonts w:ascii="Verdana" w:hAnsi="Verdana" w:cs="Arial"/>
          <w:color w:val="333333"/>
          <w:sz w:val="18"/>
          <w:szCs w:val="18"/>
        </w:rPr>
        <w:t>06.27</w:t>
      </w:r>
      <w:r w:rsidR="002A6A5D">
        <w:rPr>
          <w:rFonts w:ascii="Verdana" w:hAnsi="Verdana" w:cs="Arial"/>
          <w:color w:val="333333"/>
          <w:sz w:val="18"/>
          <w:szCs w:val="18"/>
        </w:rPr>
        <w:t xml:space="preserve"> Вые</w:t>
      </w:r>
      <w:proofErr w:type="gramStart"/>
      <w:r w:rsidR="002A6A5D">
        <w:rPr>
          <w:rFonts w:ascii="Verdana" w:hAnsi="Verdana" w:cs="Arial"/>
          <w:color w:val="333333"/>
          <w:sz w:val="18"/>
          <w:szCs w:val="18"/>
        </w:rPr>
        <w:t>зд</w:t>
      </w:r>
      <w:r w:rsidRPr="002A6A5D">
        <w:rPr>
          <w:rFonts w:ascii="Verdana" w:hAnsi="Verdana" w:cs="Arial"/>
          <w:color w:val="333333"/>
          <w:sz w:val="18"/>
          <w:szCs w:val="18"/>
        </w:rPr>
        <w:t xml:space="preserve"> в Пск</w:t>
      </w:r>
      <w:proofErr w:type="gramEnd"/>
      <w:r w:rsidRPr="002A6A5D">
        <w:rPr>
          <w:rFonts w:ascii="Verdana" w:hAnsi="Verdana" w:cs="Arial"/>
          <w:color w:val="333333"/>
          <w:sz w:val="18"/>
          <w:szCs w:val="18"/>
        </w:rPr>
        <w:t xml:space="preserve">ов. Прибытие </w:t>
      </w:r>
      <w:proofErr w:type="gramStart"/>
      <w:r w:rsidRPr="002A6A5D">
        <w:rPr>
          <w:rFonts w:ascii="Verdana" w:hAnsi="Verdana" w:cs="Arial"/>
          <w:color w:val="333333"/>
          <w:sz w:val="18"/>
          <w:szCs w:val="18"/>
        </w:rPr>
        <w:t>на ж</w:t>
      </w:r>
      <w:proofErr w:type="gramEnd"/>
      <w:r w:rsidRPr="002A6A5D">
        <w:rPr>
          <w:rFonts w:ascii="Verdana" w:hAnsi="Verdana" w:cs="Arial"/>
          <w:color w:val="333333"/>
          <w:sz w:val="18"/>
          <w:szCs w:val="18"/>
        </w:rPr>
        <w:t>/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д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 xml:space="preserve"> вокзал  Пскова. Встреча с представителем  компании. Завтрак. Экскурсия  «Императорская семья. Псков»  по маршруту,  по которому в 1878 году прошли сыновья Александра II Павел и Сергей и пожелавший присоединиться к ним Великий князь Константин Константинович . Экскурсия включает посещение Кремля, осмотр памятников внутри стен Окольного города, здания бывшего Епархиального училища, где в годы</w:t>
      </w:r>
      <w:proofErr w:type="gramStart"/>
      <w:r w:rsidRPr="002A6A5D">
        <w:rPr>
          <w:rFonts w:ascii="Verdana" w:hAnsi="Verdana" w:cs="Arial"/>
          <w:color w:val="333333"/>
          <w:sz w:val="18"/>
          <w:szCs w:val="18"/>
        </w:rPr>
        <w:t xml:space="preserve"> П</w:t>
      </w:r>
      <w:proofErr w:type="gramEnd"/>
      <w:r w:rsidRPr="002A6A5D">
        <w:rPr>
          <w:rFonts w:ascii="Verdana" w:hAnsi="Verdana" w:cs="Arial"/>
          <w:color w:val="333333"/>
          <w:sz w:val="18"/>
          <w:szCs w:val="18"/>
        </w:rPr>
        <w:t xml:space="preserve">ервой мировой войны располагался госпиталь общины сестер милосердия св. Евгении, в штате которого числилась великая княгиня Мария Павловна, здания железнодорожного вокзала, часовни во имя Воскресения Христова («Царской») в память отречения от престола императора Николая II, посещение экспозиции «Золотой кладовой» и музея железной дороги. </w:t>
      </w:r>
      <w:r w:rsidRPr="002A6A5D">
        <w:rPr>
          <w:rStyle w:val="a6"/>
          <w:rFonts w:ascii="Verdana" w:hAnsi="Verdana" w:cs="Arial"/>
          <w:color w:val="333333"/>
          <w:sz w:val="18"/>
          <w:szCs w:val="18"/>
        </w:rPr>
        <w:t xml:space="preserve"> </w:t>
      </w:r>
      <w:r w:rsidRPr="002A6A5D">
        <w:rPr>
          <w:rFonts w:ascii="Verdana" w:hAnsi="Verdana" w:cs="Arial"/>
          <w:color w:val="333333"/>
          <w:sz w:val="18"/>
          <w:szCs w:val="18"/>
        </w:rPr>
        <w:t>Обед.</w:t>
      </w:r>
      <w:r w:rsidR="002A6A5D"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2A6A5D">
        <w:rPr>
          <w:rStyle w:val="a6"/>
          <w:rFonts w:ascii="Verdana" w:hAnsi="Verdana" w:cs="Arial"/>
          <w:color w:val="333333"/>
          <w:sz w:val="18"/>
          <w:szCs w:val="18"/>
        </w:rPr>
        <w:t xml:space="preserve">Переезд </w:t>
      </w:r>
      <w:r w:rsidRPr="002A6A5D">
        <w:rPr>
          <w:rFonts w:ascii="Verdana" w:hAnsi="Verdana" w:cs="Arial"/>
          <w:color w:val="333333"/>
          <w:sz w:val="18"/>
          <w:szCs w:val="18"/>
        </w:rPr>
        <w:t xml:space="preserve"> в 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Спасо-Елизаровский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 xml:space="preserve"> монастырь (28 км), который занимает особое место в истории России: здесь в 16 веке была сформулирована философская концепция «Москва – третий Рим» о переносе «центра мира» в столицу Русского государства. В 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Спасо-Елизаровский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 xml:space="preserve"> монастырь к своему духовнику преподобному Гавриилу (Зырянову) ездила Великая княгиня Елизавета Федоровна. Возвращение в Псков. Размещение в гостинице около 19:00 ч. Свободное время. </w:t>
      </w:r>
      <w:r w:rsidRPr="002A6A5D">
        <w:rPr>
          <w:rFonts w:ascii="Verdana" w:hAnsi="Verdana" w:cs="Arial"/>
          <w:color w:val="333333"/>
          <w:sz w:val="18"/>
          <w:szCs w:val="18"/>
        </w:rPr>
        <w:br/>
      </w:r>
      <w:r w:rsidRPr="002A6A5D">
        <w:rPr>
          <w:rFonts w:ascii="Verdana" w:hAnsi="Verdana" w:cs="Arial"/>
          <w:color w:val="333333"/>
          <w:sz w:val="18"/>
          <w:szCs w:val="18"/>
        </w:rPr>
        <w:br/>
      </w:r>
      <w:r w:rsidRPr="002A6A5D">
        <w:rPr>
          <w:rStyle w:val="a6"/>
          <w:rFonts w:ascii="Verdana" w:hAnsi="Verdana" w:cs="Arial"/>
          <w:color w:val="333333"/>
          <w:sz w:val="18"/>
          <w:szCs w:val="18"/>
        </w:rPr>
        <w:t xml:space="preserve">2 день    </w:t>
      </w:r>
      <w:r w:rsidRPr="002A6A5D">
        <w:rPr>
          <w:rFonts w:ascii="Verdana" w:hAnsi="Verdana" w:cs="Arial"/>
          <w:color w:val="333333"/>
          <w:sz w:val="18"/>
          <w:szCs w:val="18"/>
        </w:rPr>
        <w:t xml:space="preserve">Завтрак. Освобождение номеров. </w:t>
      </w:r>
      <w:r w:rsidRPr="002A6A5D">
        <w:rPr>
          <w:rStyle w:val="a6"/>
          <w:rFonts w:ascii="Verdana" w:hAnsi="Verdana" w:cs="Arial"/>
          <w:color w:val="333333"/>
          <w:sz w:val="18"/>
          <w:szCs w:val="18"/>
        </w:rPr>
        <w:t xml:space="preserve">11.30 </w:t>
      </w:r>
      <w:r w:rsidRPr="002A6A5D">
        <w:rPr>
          <w:rFonts w:ascii="Verdana" w:hAnsi="Verdana" w:cs="Arial"/>
          <w:color w:val="333333"/>
          <w:sz w:val="18"/>
          <w:szCs w:val="18"/>
        </w:rPr>
        <w:t xml:space="preserve">Выезд на экскурсию в Изборск и Печоры. Изборск - одно из древнейших поселений 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русичей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 xml:space="preserve"> с древней крепостью и могилой князя Трувора привлекал внимание представителей семьи Романовых. 10 июля 1878 года его посетили Великие князья Сергей и Павел Александровичи, Великие князья Константин Константинович и Дмитрий Константинович.  Переезд </w:t>
      </w:r>
      <w:proofErr w:type="gramStart"/>
      <w:r w:rsidRPr="002A6A5D">
        <w:rPr>
          <w:rFonts w:ascii="Verdana" w:hAnsi="Verdana" w:cs="Arial"/>
          <w:color w:val="333333"/>
          <w:sz w:val="18"/>
          <w:szCs w:val="18"/>
        </w:rPr>
        <w:t>в</w:t>
      </w:r>
      <w:proofErr w:type="gramEnd"/>
      <w:r w:rsidRPr="002A6A5D">
        <w:rPr>
          <w:rFonts w:ascii="Verdana" w:hAnsi="Verdana" w:cs="Arial"/>
          <w:color w:val="333333"/>
          <w:sz w:val="18"/>
          <w:szCs w:val="18"/>
        </w:rPr>
        <w:t xml:space="preserve"> Печоры. Обед. </w:t>
      </w:r>
      <w:r w:rsidRPr="002A6A5D">
        <w:rPr>
          <w:rStyle w:val="a6"/>
          <w:rFonts w:ascii="Verdana" w:hAnsi="Verdana" w:cs="Arial"/>
          <w:color w:val="333333"/>
          <w:sz w:val="18"/>
          <w:szCs w:val="18"/>
        </w:rPr>
        <w:t xml:space="preserve"> </w:t>
      </w:r>
      <w:r w:rsidRPr="002A6A5D">
        <w:rPr>
          <w:rFonts w:ascii="Verdana" w:hAnsi="Verdana" w:cs="Arial"/>
          <w:color w:val="333333"/>
          <w:sz w:val="18"/>
          <w:szCs w:val="18"/>
        </w:rPr>
        <w:t xml:space="preserve">Посещение 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Псково-Печорского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 xml:space="preserve"> монастыря. С давних времен 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Псково-Печорский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 xml:space="preserve"> монастырь был местом паломничества венценосных особ. На богомолье 1903 года присутствовал Николай II. В начале 1911 года в монастыре молилась княгиня Елизавета Федоровна. Посещение музея истории города Печоры и осмотр экспозиций: Императорский визит в Свято-Успенский 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Псково-Печерский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 xml:space="preserve"> монастырь в 1903 г.,  Печоры - центр духовности и культуры русской эмиграции, Культура и быт народа 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сето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>, За веру, Царя и Отечество (посвящён одной из самых героических страниц в истории нашей родины - Отечественной войне 1812 года).</w:t>
      </w:r>
      <w:r w:rsidRPr="002A6A5D">
        <w:rPr>
          <w:rStyle w:val="a6"/>
          <w:rFonts w:ascii="Verdana" w:hAnsi="Verdana" w:cs="Arial"/>
          <w:color w:val="333333"/>
          <w:sz w:val="18"/>
          <w:szCs w:val="18"/>
        </w:rPr>
        <w:t xml:space="preserve">17:00 </w:t>
      </w:r>
      <w:r w:rsidRPr="002A6A5D">
        <w:rPr>
          <w:rFonts w:ascii="Verdana" w:hAnsi="Verdana" w:cs="Arial"/>
          <w:color w:val="333333"/>
          <w:sz w:val="18"/>
          <w:szCs w:val="18"/>
        </w:rPr>
        <w:t xml:space="preserve">Отправление в Псков. 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Трансфер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 xml:space="preserve"> на 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жд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 xml:space="preserve"> вокзал. Окончание программы. </w:t>
      </w:r>
      <w:r w:rsidRPr="002A6A5D">
        <w:rPr>
          <w:rStyle w:val="a6"/>
          <w:rFonts w:ascii="Verdana" w:hAnsi="Verdana" w:cs="Arial"/>
          <w:color w:val="333333"/>
          <w:sz w:val="18"/>
          <w:szCs w:val="18"/>
        </w:rPr>
        <w:t xml:space="preserve">19.30 </w:t>
      </w:r>
      <w:r w:rsidRPr="002A6A5D">
        <w:rPr>
          <w:rFonts w:ascii="Verdana" w:hAnsi="Verdana" w:cs="Arial"/>
          <w:color w:val="333333"/>
          <w:sz w:val="18"/>
          <w:szCs w:val="18"/>
        </w:rPr>
        <w:t xml:space="preserve">выезд в Москву  поездом </w:t>
      </w:r>
      <w:r w:rsidR="002A6A5D">
        <w:rPr>
          <w:rFonts w:ascii="Verdana" w:hAnsi="Verdana" w:cs="Arial"/>
          <w:color w:val="333333"/>
          <w:sz w:val="18"/>
          <w:szCs w:val="18"/>
        </w:rPr>
        <w:t xml:space="preserve"> № 10. </w:t>
      </w:r>
      <w:r w:rsidRPr="002A6A5D">
        <w:rPr>
          <w:rFonts w:ascii="Verdana" w:hAnsi="Verdana" w:cs="Arial"/>
          <w:color w:val="333333"/>
          <w:sz w:val="18"/>
          <w:szCs w:val="18"/>
        </w:rPr>
        <w:br/>
        <w:t> </w:t>
      </w:r>
    </w:p>
    <w:p w:rsidR="000D4D94" w:rsidRPr="002A6A5D" w:rsidRDefault="000D4D94" w:rsidP="000D4D94">
      <w:pPr>
        <w:pStyle w:val="2"/>
        <w:rPr>
          <w:rFonts w:ascii="Verdana" w:hAnsi="Verdana" w:cs="Arial"/>
          <w:sz w:val="18"/>
          <w:szCs w:val="18"/>
        </w:rPr>
      </w:pPr>
      <w:r w:rsidRPr="002A6A5D">
        <w:rPr>
          <w:rFonts w:ascii="Verdana" w:hAnsi="Verdana"/>
          <w:color w:val="333333"/>
          <w:sz w:val="18"/>
          <w:szCs w:val="18"/>
        </w:rPr>
        <w:t> </w:t>
      </w:r>
      <w:r w:rsidRPr="002A6A5D">
        <w:rPr>
          <w:rFonts w:ascii="Verdana" w:hAnsi="Verdana" w:cs="Arial"/>
          <w:sz w:val="18"/>
          <w:szCs w:val="18"/>
        </w:rPr>
        <w:t>СТОИМОСТЬ ТУРА на 1 чел, руб:</w:t>
      </w:r>
    </w:p>
    <w:tbl>
      <w:tblPr>
        <w:tblW w:w="10774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4"/>
        <w:gridCol w:w="1985"/>
        <w:gridCol w:w="1132"/>
        <w:gridCol w:w="1133"/>
        <w:gridCol w:w="1134"/>
        <w:gridCol w:w="1275"/>
        <w:gridCol w:w="1281"/>
      </w:tblGrid>
      <w:tr w:rsidR="000D4D94" w:rsidRPr="002A6A5D" w:rsidTr="002A6A5D">
        <w:tc>
          <w:tcPr>
            <w:tcW w:w="2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Гостиница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Размещение</w:t>
            </w:r>
          </w:p>
        </w:tc>
        <w:tc>
          <w:tcPr>
            <w:tcW w:w="1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1/2 DBL</w:t>
            </w:r>
          </w:p>
        </w:tc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Ребенок до 14 лет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 xml:space="preserve">Третий в номере </w:t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Тип завтрака</w:t>
            </w:r>
          </w:p>
        </w:tc>
      </w:tr>
      <w:tr w:rsidR="002A6A5D" w:rsidRPr="002A6A5D" w:rsidTr="002A6A5D">
        <w:trPr>
          <w:trHeight w:val="350"/>
        </w:trPr>
        <w:tc>
          <w:tcPr>
            <w:tcW w:w="2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Взрослый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 xml:space="preserve"> Ребенок     </w:t>
            </w: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</w:tc>
      </w:tr>
      <w:tr w:rsidR="002A6A5D" w:rsidRPr="002A6A5D" w:rsidTr="002A6A5D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«</w:t>
            </w:r>
            <w:proofErr w:type="spellStart"/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Арль</w:t>
            </w:r>
            <w:proofErr w:type="spellEnd"/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»/ «Спорт»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Стандартные/блоки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5000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4800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4420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комплексный</w:t>
            </w:r>
          </w:p>
        </w:tc>
      </w:tr>
      <w:tr w:rsidR="002A6A5D" w:rsidRPr="002A6A5D" w:rsidTr="002A6A5D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«</w:t>
            </w:r>
            <w:proofErr w:type="spellStart"/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Ольгинская</w:t>
            </w:r>
            <w:proofErr w:type="spellEnd"/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Стандартные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5800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5600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5800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5220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комплексный</w:t>
            </w:r>
          </w:p>
        </w:tc>
      </w:tr>
      <w:tr w:rsidR="002A6A5D" w:rsidRPr="002A6A5D" w:rsidTr="002A6A5D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«Золотая набережная»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«Комфорт»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6100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5900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5250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5050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Шведский стол</w:t>
            </w:r>
          </w:p>
        </w:tc>
      </w:tr>
      <w:tr w:rsidR="002A6A5D" w:rsidRPr="002A6A5D" w:rsidTr="002A6A5D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«Рижская»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Стандартные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6200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6000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5720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Шведский стол</w:t>
            </w:r>
          </w:p>
        </w:tc>
      </w:tr>
      <w:tr w:rsidR="002A6A5D" w:rsidRPr="002A6A5D" w:rsidTr="002A6A5D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 w:rsidP="002A6A5D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 xml:space="preserve">«Двор </w:t>
            </w:r>
            <w:proofErr w:type="spellStart"/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Подзноева</w:t>
            </w:r>
            <w:proofErr w:type="spellEnd"/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»</w:t>
            </w:r>
            <w:r w:rsid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 xml:space="preserve">  </w:t>
            </w: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 xml:space="preserve"> </w:t>
            </w:r>
            <w:r w:rsidRPr="002A6A5D">
              <w:rPr>
                <w:rStyle w:val="a6"/>
                <w:rFonts w:ascii="Verdana" w:hAnsi="Verdana" w:cs="Arial"/>
                <w:b w:val="0"/>
                <w:color w:val="333333"/>
                <w:sz w:val="18"/>
                <w:szCs w:val="18"/>
              </w:rPr>
              <w:t>(бизнес корпус)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Стандартные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6700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6500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-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Шведский стол</w:t>
            </w:r>
          </w:p>
        </w:tc>
      </w:tr>
      <w:tr w:rsidR="002A6A5D" w:rsidRPr="002A6A5D" w:rsidTr="002A6A5D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Style w:val="a6"/>
                <w:rFonts w:ascii="Verdana" w:hAnsi="Verdana" w:cs="Arial"/>
                <w:color w:val="333333"/>
                <w:sz w:val="18"/>
                <w:szCs w:val="18"/>
              </w:rPr>
              <w:t>«Старые кварталы» 4*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Стандартные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6950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6750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5800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D94" w:rsidRPr="002A6A5D" w:rsidRDefault="000D4D94">
            <w:pPr>
              <w:spacing w:after="300"/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2A6A5D">
              <w:rPr>
                <w:rFonts w:ascii="Verdana" w:hAnsi="Verdana" w:cs="Arial"/>
                <w:color w:val="333333"/>
                <w:sz w:val="18"/>
                <w:szCs w:val="18"/>
              </w:rPr>
              <w:t>Шведский стол</w:t>
            </w:r>
          </w:p>
        </w:tc>
      </w:tr>
    </w:tbl>
    <w:p w:rsidR="00AC0A5A" w:rsidRPr="002A6A5D" w:rsidRDefault="00AC0A5A" w:rsidP="00AC0A5A">
      <w:pPr>
        <w:rPr>
          <w:rFonts w:ascii="Verdana" w:hAnsi="Verdana" w:cs="Arial"/>
          <w:color w:val="333333"/>
          <w:sz w:val="18"/>
          <w:szCs w:val="18"/>
        </w:rPr>
      </w:pPr>
      <w:r w:rsidRPr="002A6A5D">
        <w:rPr>
          <w:rFonts w:ascii="Verdana" w:hAnsi="Verdana" w:cs="Arial"/>
          <w:color w:val="333333"/>
          <w:sz w:val="18"/>
          <w:szCs w:val="18"/>
        </w:rPr>
        <w:t> </w:t>
      </w:r>
      <w:r w:rsidRPr="002A6A5D">
        <w:rPr>
          <w:rFonts w:ascii="Verdana" w:hAnsi="Verdana" w:cs="Arial"/>
          <w:b/>
          <w:color w:val="333333"/>
          <w:sz w:val="18"/>
          <w:szCs w:val="18"/>
        </w:rPr>
        <w:t>В стоимость тура входит</w:t>
      </w:r>
      <w:r w:rsidR="002A6A5D" w:rsidRPr="002A6A5D">
        <w:rPr>
          <w:rFonts w:ascii="Verdana" w:hAnsi="Verdana" w:cs="Arial"/>
          <w:color w:val="333333"/>
          <w:sz w:val="18"/>
          <w:szCs w:val="18"/>
        </w:rPr>
        <w:t xml:space="preserve">:  </w:t>
      </w:r>
      <w:r w:rsidRPr="002A6A5D">
        <w:rPr>
          <w:rFonts w:ascii="Verdana" w:hAnsi="Verdana" w:cs="Arial"/>
          <w:color w:val="333333"/>
          <w:sz w:val="18"/>
          <w:szCs w:val="18"/>
        </w:rPr>
        <w:t>проживание</w:t>
      </w:r>
      <w:r w:rsidR="002A6A5D" w:rsidRPr="002A6A5D">
        <w:rPr>
          <w:rFonts w:ascii="Verdana" w:hAnsi="Verdana" w:cs="Arial"/>
          <w:color w:val="333333"/>
          <w:sz w:val="18"/>
          <w:szCs w:val="18"/>
        </w:rPr>
        <w:t xml:space="preserve"> – 1 ночь</w:t>
      </w:r>
      <w:r w:rsidRPr="002A6A5D">
        <w:rPr>
          <w:rFonts w:ascii="Verdana" w:hAnsi="Verdana" w:cs="Arial"/>
          <w:color w:val="333333"/>
          <w:sz w:val="18"/>
          <w:szCs w:val="18"/>
        </w:rPr>
        <w:t>; п</w:t>
      </w:r>
      <w:r w:rsidR="002A6A5D" w:rsidRPr="002A6A5D">
        <w:rPr>
          <w:rFonts w:ascii="Verdana" w:hAnsi="Verdana" w:cs="Arial"/>
          <w:color w:val="333333"/>
          <w:sz w:val="18"/>
          <w:szCs w:val="18"/>
        </w:rPr>
        <w:t>итание по программе; услуги гида; входные билеты в музеи, транспортное обслуживание по программе тура.</w:t>
      </w:r>
    </w:p>
    <w:p w:rsidR="00230914" w:rsidRPr="002A6A5D" w:rsidRDefault="00AC0A5A" w:rsidP="002A6A5D">
      <w:pPr>
        <w:rPr>
          <w:rFonts w:ascii="Verdana" w:hAnsi="Verdana"/>
          <w:color w:val="000000" w:themeColor="text1"/>
          <w:sz w:val="18"/>
          <w:szCs w:val="18"/>
        </w:rPr>
      </w:pPr>
      <w:r w:rsidRPr="002A6A5D">
        <w:rPr>
          <w:rFonts w:ascii="Verdana" w:hAnsi="Verdana" w:cs="Arial"/>
          <w:b/>
          <w:color w:val="333333"/>
          <w:sz w:val="18"/>
          <w:szCs w:val="18"/>
        </w:rPr>
        <w:t>Дополнительно оплачиваются</w:t>
      </w:r>
      <w:r w:rsidRPr="002A6A5D">
        <w:rPr>
          <w:rFonts w:ascii="Verdana" w:hAnsi="Verdana" w:cs="Arial"/>
          <w:color w:val="333333"/>
          <w:sz w:val="18"/>
          <w:szCs w:val="18"/>
        </w:rPr>
        <w:t>: ж/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д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 xml:space="preserve"> и авиабилеты, индивидуальные </w:t>
      </w:r>
      <w:proofErr w:type="spellStart"/>
      <w:r w:rsidRPr="002A6A5D">
        <w:rPr>
          <w:rFonts w:ascii="Verdana" w:hAnsi="Verdana" w:cs="Arial"/>
          <w:color w:val="333333"/>
          <w:sz w:val="18"/>
          <w:szCs w:val="18"/>
        </w:rPr>
        <w:t>трансферы</w:t>
      </w:r>
      <w:proofErr w:type="spellEnd"/>
      <w:r w:rsidRPr="002A6A5D">
        <w:rPr>
          <w:rFonts w:ascii="Verdana" w:hAnsi="Verdana" w:cs="Arial"/>
          <w:color w:val="333333"/>
          <w:sz w:val="18"/>
          <w:szCs w:val="18"/>
        </w:rPr>
        <w:t xml:space="preserve">, доп. питание, раннее заселение/поздний выезд из отеля, личные расходы. </w:t>
      </w:r>
    </w:p>
    <w:sectPr w:rsidR="00230914" w:rsidRPr="002A6A5D" w:rsidSect="006C523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clip_image001"/>
      </v:shape>
    </w:pict>
  </w:numPicBullet>
  <w:abstractNum w:abstractNumId="0">
    <w:nsid w:val="0BB96F6A"/>
    <w:multiLevelType w:val="multilevel"/>
    <w:tmpl w:val="EF10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32B"/>
    <w:multiLevelType w:val="multilevel"/>
    <w:tmpl w:val="3B92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26FBF"/>
    <w:multiLevelType w:val="multilevel"/>
    <w:tmpl w:val="70D6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24281"/>
    <w:multiLevelType w:val="hybridMultilevel"/>
    <w:tmpl w:val="DA720508"/>
    <w:lvl w:ilvl="0" w:tplc="620AB72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03179FE"/>
    <w:multiLevelType w:val="hybridMultilevel"/>
    <w:tmpl w:val="AEE2B9D8"/>
    <w:lvl w:ilvl="0" w:tplc="3E50EA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613261"/>
    <w:multiLevelType w:val="multilevel"/>
    <w:tmpl w:val="C8C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E4AFE"/>
    <w:multiLevelType w:val="hybridMultilevel"/>
    <w:tmpl w:val="6852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0368F"/>
    <w:multiLevelType w:val="multilevel"/>
    <w:tmpl w:val="B33A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A3857"/>
    <w:multiLevelType w:val="hybridMultilevel"/>
    <w:tmpl w:val="356CD540"/>
    <w:lvl w:ilvl="0" w:tplc="36E4142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FFAB2F"/>
        <w:spacing w:val="0"/>
        <w:w w:val="90"/>
        <w:sz w:val="24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7B0BD0"/>
    <w:multiLevelType w:val="multilevel"/>
    <w:tmpl w:val="A30C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F107C"/>
    <w:multiLevelType w:val="multilevel"/>
    <w:tmpl w:val="0F7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28"/>
    <w:rsid w:val="000109C2"/>
    <w:rsid w:val="00035398"/>
    <w:rsid w:val="000A7C26"/>
    <w:rsid w:val="000D4D94"/>
    <w:rsid w:val="00122949"/>
    <w:rsid w:val="00230914"/>
    <w:rsid w:val="002A6A5D"/>
    <w:rsid w:val="002C21B7"/>
    <w:rsid w:val="003F1552"/>
    <w:rsid w:val="00460FA9"/>
    <w:rsid w:val="00467DDC"/>
    <w:rsid w:val="004E3F3E"/>
    <w:rsid w:val="00530C60"/>
    <w:rsid w:val="00594BB3"/>
    <w:rsid w:val="00624199"/>
    <w:rsid w:val="00676328"/>
    <w:rsid w:val="006A376D"/>
    <w:rsid w:val="006C05F1"/>
    <w:rsid w:val="006C523B"/>
    <w:rsid w:val="00711C99"/>
    <w:rsid w:val="00725DBB"/>
    <w:rsid w:val="00755A92"/>
    <w:rsid w:val="00826B3A"/>
    <w:rsid w:val="0090136A"/>
    <w:rsid w:val="009729B0"/>
    <w:rsid w:val="00A52F6C"/>
    <w:rsid w:val="00A97EF9"/>
    <w:rsid w:val="00AC0A5A"/>
    <w:rsid w:val="00B148C4"/>
    <w:rsid w:val="00B3188F"/>
    <w:rsid w:val="00B5169B"/>
    <w:rsid w:val="00B62DD0"/>
    <w:rsid w:val="00C76EFE"/>
    <w:rsid w:val="00CC049B"/>
    <w:rsid w:val="00CE106D"/>
    <w:rsid w:val="00D4153A"/>
    <w:rsid w:val="00D42373"/>
    <w:rsid w:val="00D81798"/>
    <w:rsid w:val="00E16CF1"/>
    <w:rsid w:val="00E8625C"/>
    <w:rsid w:val="00ED2DC6"/>
    <w:rsid w:val="00F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3B"/>
  </w:style>
  <w:style w:type="paragraph" w:styleId="2">
    <w:name w:val="heading 2"/>
    <w:basedOn w:val="a"/>
    <w:link w:val="20"/>
    <w:uiPriority w:val="9"/>
    <w:qFormat/>
    <w:rsid w:val="00AC0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1F489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23B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523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6C523B"/>
    <w:pPr>
      <w:ind w:left="720"/>
      <w:contextualSpacing/>
    </w:pPr>
  </w:style>
  <w:style w:type="character" w:styleId="a6">
    <w:name w:val="Strong"/>
    <w:basedOn w:val="a0"/>
    <w:uiPriority w:val="22"/>
    <w:qFormat/>
    <w:rsid w:val="006C523B"/>
    <w:rPr>
      <w:b/>
      <w:bCs/>
    </w:rPr>
  </w:style>
  <w:style w:type="table" w:styleId="3-2">
    <w:name w:val="Medium Grid 3 Accent 2"/>
    <w:basedOn w:val="a1"/>
    <w:uiPriority w:val="69"/>
    <w:rsid w:val="00D42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7">
    <w:name w:val="Hyperlink"/>
    <w:basedOn w:val="a0"/>
    <w:uiPriority w:val="99"/>
    <w:semiHidden/>
    <w:unhideWhenUsed/>
    <w:rsid w:val="00594BB3"/>
    <w:rPr>
      <w:b w:val="0"/>
      <w:bCs w:val="0"/>
      <w:strike w:val="0"/>
      <w:dstrike w:val="0"/>
      <w:color w:val="FA4444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C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49B"/>
    <w:rPr>
      <w:rFonts w:ascii="Tahoma" w:hAnsi="Tahoma" w:cs="Tahoma"/>
      <w:sz w:val="16"/>
      <w:szCs w:val="16"/>
    </w:rPr>
  </w:style>
  <w:style w:type="character" w:customStyle="1" w:styleId="head">
    <w:name w:val="head"/>
    <w:basedOn w:val="a0"/>
    <w:rsid w:val="00230914"/>
  </w:style>
  <w:style w:type="paragraph" w:customStyle="1" w:styleId="text-large">
    <w:name w:val="text-large"/>
    <w:basedOn w:val="a"/>
    <w:rsid w:val="00230914"/>
    <w:pPr>
      <w:spacing w:after="15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A5A"/>
    <w:rPr>
      <w:rFonts w:ascii="Times New Roman" w:eastAsia="Times New Roman" w:hAnsi="Times New Roman" w:cs="Times New Roman"/>
      <w:b/>
      <w:bCs/>
      <w:caps/>
      <w:color w:val="1F4891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AC0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0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4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2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9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989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6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3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1893">
                              <w:marLeft w:val="0"/>
                              <w:marRight w:val="0"/>
                              <w:marTop w:val="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9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242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6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6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958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9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789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92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438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98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0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8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manager122</dc:creator>
  <cp:lastModifiedBy>manager122</cp:lastModifiedBy>
  <cp:revision>2</cp:revision>
  <cp:lastPrinted>2018-09-26T11:17:00Z</cp:lastPrinted>
  <dcterms:created xsi:type="dcterms:W3CDTF">2018-12-13T08:39:00Z</dcterms:created>
  <dcterms:modified xsi:type="dcterms:W3CDTF">2018-12-13T08:39:00Z</dcterms:modified>
</cp:coreProperties>
</file>