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46" w:rsidRPr="004475DF" w:rsidRDefault="00A9153E" w:rsidP="00EB7146">
      <w:pPr>
        <w:jc w:val="center"/>
        <w:rPr>
          <w:rStyle w:val="a5"/>
          <w:rFonts w:ascii="Bliss Pro" w:hAnsi="Bliss Pro"/>
          <w:sz w:val="36"/>
          <w:szCs w:val="36"/>
        </w:rPr>
      </w:pPr>
      <w:r>
        <w:rPr>
          <w:rStyle w:val="a5"/>
          <w:rFonts w:ascii="Bliss Pro" w:hAnsi="Bliss Pro"/>
          <w:sz w:val="36"/>
          <w:szCs w:val="36"/>
        </w:rPr>
        <w:t xml:space="preserve">ЭКСУРСИОННЫЙ </w:t>
      </w:r>
      <w:r w:rsidR="00EB7146" w:rsidRPr="004475DF">
        <w:rPr>
          <w:rStyle w:val="a5"/>
          <w:rFonts w:ascii="Bliss Pro" w:hAnsi="Bliss Pro"/>
          <w:sz w:val="36"/>
          <w:szCs w:val="36"/>
        </w:rPr>
        <w:t>РЕКЛАМНЫЙ  ТУР</w:t>
      </w:r>
    </w:p>
    <w:p w:rsidR="000F04E5" w:rsidRDefault="00D64442" w:rsidP="00D64442">
      <w:pPr>
        <w:jc w:val="center"/>
        <w:rPr>
          <w:rStyle w:val="a5"/>
          <w:rFonts w:ascii="Bliss Pro" w:hAnsi="Bliss Pro"/>
          <w:color w:val="AA1145"/>
          <w:sz w:val="36"/>
          <w:szCs w:val="36"/>
        </w:rPr>
      </w:pPr>
      <w:r>
        <w:rPr>
          <w:rStyle w:val="a5"/>
          <w:rFonts w:ascii="Bliss Pro" w:hAnsi="Bliss Pro"/>
          <w:color w:val="AA1145"/>
          <w:sz w:val="36"/>
          <w:szCs w:val="36"/>
        </w:rPr>
        <w:t xml:space="preserve"> «</w:t>
      </w:r>
      <w:r w:rsidR="003224C0">
        <w:rPr>
          <w:rStyle w:val="a5"/>
          <w:rFonts w:ascii="Bliss Pro" w:hAnsi="Bliss Pro"/>
          <w:color w:val="AA1145"/>
          <w:sz w:val="36"/>
          <w:szCs w:val="36"/>
        </w:rPr>
        <w:t>Панорама фьордов</w:t>
      </w:r>
      <w:r w:rsidR="000F04E5">
        <w:rPr>
          <w:rStyle w:val="a5"/>
          <w:rFonts w:ascii="Bliss Pro" w:hAnsi="Bliss Pro"/>
          <w:color w:val="AA1145"/>
          <w:sz w:val="36"/>
          <w:szCs w:val="36"/>
        </w:rPr>
        <w:t>»</w:t>
      </w:r>
    </w:p>
    <w:p w:rsidR="00D64442" w:rsidRPr="00444FFC" w:rsidRDefault="00D64442" w:rsidP="00D64442">
      <w:pPr>
        <w:jc w:val="center"/>
        <w:rPr>
          <w:rStyle w:val="a5"/>
          <w:rFonts w:ascii="Bliss Pro" w:hAnsi="Bliss Pro"/>
          <w:color w:val="AA1145"/>
          <w:sz w:val="36"/>
          <w:szCs w:val="36"/>
        </w:rPr>
      </w:pPr>
    </w:p>
    <w:p w:rsidR="004475DF" w:rsidRPr="007D1F77" w:rsidRDefault="006B2DE8" w:rsidP="004475DF">
      <w:pPr>
        <w:jc w:val="center"/>
        <w:rPr>
          <w:rStyle w:val="a5"/>
          <w:rFonts w:ascii="Bliss Pro" w:hAnsi="Bliss Pro"/>
          <w:i/>
          <w:sz w:val="32"/>
          <w:szCs w:val="32"/>
        </w:rPr>
      </w:pPr>
      <w:r w:rsidRPr="007D1F77">
        <w:rPr>
          <w:rStyle w:val="a5"/>
          <w:rFonts w:ascii="Bliss Pro" w:hAnsi="Bliss Pro"/>
          <w:i/>
          <w:sz w:val="32"/>
          <w:szCs w:val="32"/>
        </w:rPr>
        <w:t xml:space="preserve">с </w:t>
      </w:r>
      <w:r w:rsidR="00361242">
        <w:rPr>
          <w:rStyle w:val="a5"/>
          <w:rFonts w:ascii="Bliss Pro" w:hAnsi="Bliss Pro"/>
          <w:i/>
          <w:sz w:val="32"/>
          <w:szCs w:val="32"/>
        </w:rPr>
        <w:t>23</w:t>
      </w:r>
      <w:r w:rsidR="003551C7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43229C">
        <w:rPr>
          <w:rStyle w:val="a5"/>
          <w:rFonts w:ascii="Bliss Pro" w:hAnsi="Bliss Pro"/>
          <w:i/>
          <w:sz w:val="32"/>
          <w:szCs w:val="32"/>
        </w:rPr>
        <w:t>июля</w:t>
      </w:r>
      <w:r w:rsidR="005F1541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444FFC" w:rsidRPr="007D1F77">
        <w:rPr>
          <w:rStyle w:val="a5"/>
          <w:rFonts w:ascii="Bliss Pro" w:hAnsi="Bliss Pro"/>
          <w:i/>
          <w:sz w:val="32"/>
          <w:szCs w:val="32"/>
        </w:rPr>
        <w:t xml:space="preserve">по </w:t>
      </w:r>
      <w:r w:rsidR="00361242">
        <w:rPr>
          <w:rStyle w:val="a5"/>
          <w:rFonts w:ascii="Bliss Pro" w:hAnsi="Bliss Pro"/>
          <w:i/>
          <w:sz w:val="32"/>
          <w:szCs w:val="32"/>
        </w:rPr>
        <w:t>30</w:t>
      </w:r>
      <w:r w:rsidR="00590AB9">
        <w:rPr>
          <w:rStyle w:val="a5"/>
          <w:rFonts w:ascii="Bliss Pro" w:hAnsi="Bliss Pro"/>
          <w:i/>
          <w:sz w:val="32"/>
          <w:szCs w:val="32"/>
        </w:rPr>
        <w:t xml:space="preserve"> </w:t>
      </w:r>
      <w:r w:rsidR="0043229C">
        <w:rPr>
          <w:rStyle w:val="a5"/>
          <w:rFonts w:ascii="Bliss Pro" w:hAnsi="Bliss Pro"/>
          <w:i/>
          <w:sz w:val="32"/>
          <w:szCs w:val="32"/>
        </w:rPr>
        <w:t>июля</w:t>
      </w:r>
      <w:r w:rsidR="00590AB9">
        <w:rPr>
          <w:rStyle w:val="a5"/>
          <w:rFonts w:ascii="Bliss Pro" w:hAnsi="Bliss Pro"/>
          <w:i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90AB9">
          <w:rPr>
            <w:rStyle w:val="a5"/>
            <w:rFonts w:ascii="Bliss Pro" w:hAnsi="Bliss Pro"/>
            <w:i/>
            <w:sz w:val="32"/>
            <w:szCs w:val="32"/>
          </w:rPr>
          <w:t>2017</w:t>
        </w:r>
        <w:r w:rsidR="004475DF" w:rsidRPr="007D1F77">
          <w:rPr>
            <w:rStyle w:val="a5"/>
            <w:rFonts w:ascii="Bliss Pro" w:hAnsi="Bliss Pro"/>
            <w:i/>
            <w:sz w:val="32"/>
            <w:szCs w:val="32"/>
          </w:rPr>
          <w:t xml:space="preserve"> г</w:t>
        </w:r>
      </w:smartTag>
      <w:r w:rsidR="004475DF" w:rsidRPr="007D1F77">
        <w:rPr>
          <w:rStyle w:val="a5"/>
          <w:rFonts w:ascii="Bliss Pro" w:hAnsi="Bliss Pro"/>
          <w:i/>
          <w:sz w:val="32"/>
          <w:szCs w:val="32"/>
        </w:rPr>
        <w:t>.</w:t>
      </w:r>
    </w:p>
    <w:p w:rsidR="00444FFC" w:rsidRPr="00D67C08" w:rsidRDefault="0043229C" w:rsidP="008C4AE3">
      <w:pPr>
        <w:jc w:val="both"/>
        <w:rPr>
          <w:rStyle w:val="a5"/>
          <w:rFonts w:ascii="Arial" w:hAnsi="Arial" w:cs="Arial"/>
          <w:b w:val="0"/>
        </w:rPr>
      </w:pPr>
      <w:r w:rsidRPr="00D67C08">
        <w:rPr>
          <w:rFonts w:ascii="Arial" w:hAnsi="Arial" w:cs="Arial"/>
        </w:rPr>
        <w:t>Осло – Лиллехаммер – Думбос – Ондалснес – Тролльстиген (Дорога Троллей) – Олесунн – Гейрангерфьорд – ледник Бриксдаль - Согнефьорд – Неройфьорд – Берген – Хардангерфьорд - Осло</w:t>
      </w:r>
      <w:r w:rsidR="00541250" w:rsidRPr="00D67C08">
        <w:rPr>
          <w:rStyle w:val="a5"/>
          <w:rFonts w:ascii="Arial" w:hAnsi="Arial" w:cs="Arial"/>
          <w:b w:val="0"/>
        </w:rPr>
        <w:t xml:space="preserve">  </w:t>
      </w:r>
    </w:p>
    <w:p w:rsidR="00444FFC" w:rsidRPr="00D67C08" w:rsidRDefault="00444FFC" w:rsidP="00444FFC">
      <w:pPr>
        <w:rPr>
          <w:rStyle w:val="a5"/>
          <w:rFonts w:ascii="Arial" w:hAnsi="Arial" w:cs="Arial"/>
        </w:rPr>
      </w:pPr>
    </w:p>
    <w:p w:rsidR="00CF3901" w:rsidRPr="00D67C08" w:rsidRDefault="00CF3901" w:rsidP="000C0762">
      <w:pPr>
        <w:rPr>
          <w:rStyle w:val="a5"/>
          <w:rFonts w:ascii="Arial" w:hAnsi="Arial" w:cs="Arial"/>
        </w:rPr>
      </w:pPr>
      <w:r w:rsidRPr="00D67C08">
        <w:rPr>
          <w:rStyle w:val="a5"/>
          <w:rFonts w:ascii="Arial" w:hAnsi="Arial" w:cs="Arial"/>
        </w:rPr>
        <w:t>Программа тура:</w:t>
      </w:r>
    </w:p>
    <w:tbl>
      <w:tblPr>
        <w:tblpPr w:leftFromText="180" w:rightFromText="180" w:vertAnchor="text" w:horzAnchor="margin" w:tblpXSpec="center" w:tblpY="38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10014"/>
      </w:tblGrid>
      <w:tr w:rsidR="004475DF" w:rsidRPr="00CF2445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23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0C0762">
            <w:pPr>
              <w:rPr>
                <w:rStyle w:val="a5"/>
                <w:rFonts w:ascii="Arial" w:hAnsi="Arial" w:cs="Arial"/>
                <w:bCs w:val="0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1 день (</w:t>
            </w:r>
            <w:r w:rsidR="00CC19EB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воскресенье</w:t>
            </w: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). </w:t>
            </w:r>
            <w:r w:rsidR="00CC19EB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Осло</w:t>
            </w:r>
            <w:r w:rsidR="00A85F55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</w:p>
          <w:p w:rsidR="00A85F55" w:rsidRPr="00586129" w:rsidRDefault="00CC19EB" w:rsidP="00CC19EB">
            <w:pPr>
              <w:jc w:val="both"/>
              <w:rPr>
                <w:rStyle w:val="a5"/>
                <w:rFonts w:ascii="Bliss Pro" w:hAnsi="Bliss Pro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</w:rPr>
              <w:t xml:space="preserve">Прибытие в Осло, самостоятельный трансфер в отель (не включен).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Удобнее всего воспользоваться скоростным поездом-экспрессом Flytoget, который следует до центральной ж.д станции в центре Осло (время в пути ок. 20 мин). Отправление каждые 10 минут. Стоимость проезда 170 NOK (~20 евро) при покупке в автомате или по кредитной карте, или 200 NOK в кассе (85/100 NOK дети). Такси ~900 NOK (~100 евро), оплата только в NOK или кредитной картой, обменный пункт (банк) есть в аэропорту на 1 этаже.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8A2F05">
              <w:rPr>
                <w:rFonts w:ascii="Arial" w:hAnsi="Arial" w:cs="Arial"/>
                <w:sz w:val="20"/>
              </w:rPr>
              <w:t xml:space="preserve">С 20:00 до 22:00 часов русскоязычный ассистент будет в распоряжении туристов в лобби отеля для передачи информации по туру. Для тех, кто прибывает позднее, информация о туре будет передана на ресепшн. Размещение и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Olav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Plass</w:t>
            </w:r>
            <w:r w:rsidRPr="008A2F05">
              <w:rPr>
                <w:rFonts w:ascii="Arial" w:hAnsi="Arial" w:cs="Arial"/>
                <w:sz w:val="20"/>
              </w:rPr>
              <w:t xml:space="preserve"> или аналогичном.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Свободное время.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24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2 де</w:t>
            </w:r>
            <w:r w:rsidR="00475DB1" w:rsidRPr="008A2F05">
              <w:rPr>
                <w:rStyle w:val="a5"/>
                <w:rFonts w:ascii="Arial" w:hAnsi="Arial" w:cs="Arial"/>
                <w:sz w:val="20"/>
                <w:szCs w:val="20"/>
              </w:rPr>
              <w:t>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понедельник</w:t>
            </w:r>
            <w:r w:rsidR="00475DB1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Осло – Лиллехаммер – Думбос, 335 км</w:t>
            </w:r>
          </w:p>
          <w:p w:rsidR="00CC19EB" w:rsidRPr="008A2F05" w:rsidRDefault="00CC19EB" w:rsidP="00CC19EB">
            <w:pPr>
              <w:ind w:right="-401"/>
              <w:rPr>
                <w:rFonts w:ascii="Arial" w:hAnsi="Arial" w:cs="Arial"/>
                <w:sz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>Панорамная экскурсия по Осло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на автобусе с русскоговорящим гидом. Вы увидите Королевский дворец, Домский собор, Ратушу, в которой проходит ежегодная церемония вручения Нобелевской премии, парк скульптур Густава Вигеланда и музей кораблей Викингов.</w:t>
            </w:r>
          </w:p>
          <w:p w:rsidR="004475DF" w:rsidRPr="00CC19EB" w:rsidRDefault="00CC19EB" w:rsidP="00CC19EB">
            <w:pPr>
              <w:ind w:right="-401"/>
              <w:rPr>
                <w:rStyle w:val="a5"/>
                <w:rFonts w:ascii="Comic Sans MS" w:hAnsi="Comic Sans MS" w:cs="Tahoma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После экскурсии отправление в центральную часть Норвегии. Маршрут проходит вдоль самого большого озера Норвегии – Мьёса, далее через г. Лиллехаммер, известный благодаря проходившей здесь зимней Олимпиаде в 1994 году, и живописную долину Гудбрансдален, протянувшуюся на 230 км от озера Мьёса к долине Румсдален, и известную как родина Пер Гюнта, романтического героя поэмы Г. Ибсена. Остановка в Рингебу для внешнего осмотра деревянной церкви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it-IT"/>
              </w:rPr>
              <w:t>XII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века.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Столбовая церковь Рингебю - древнейшее культовое сооружение города. Рингебю - одна из сохранившихся в неприкосновенности деревянных церквей Норвегии, относится к культурному наследию страны.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Эта церковь считается одной из самых больших деревянных церквей Норвегии, сохранившихся до наших дней.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Ужин и ночь в отеле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Scandic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Dombas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или аналогичном.</w:t>
            </w:r>
            <w:r w:rsidRPr="004B18FF">
              <w:rPr>
                <w:rFonts w:ascii="Comic Sans MS" w:hAnsi="Comic Sans MS" w:cs="Tahoma"/>
                <w:bCs/>
                <w:sz w:val="20"/>
                <w:szCs w:val="20"/>
              </w:rPr>
              <w:t xml:space="preserve"> 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25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F2445" w:rsidP="00CF2445">
            <w:pPr>
              <w:jc w:val="both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3 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>день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вторник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Думбос – Ондалснес – Дорога Троллей – Олесунн, 295 км</w:t>
            </w:r>
            <w:r w:rsidR="00CC19EB" w:rsidRPr="003661BF">
              <w:rPr>
                <w:rStyle w:val="30"/>
                <w:rFonts w:ascii="Arial" w:hAnsi="Arial" w:cs="Arial"/>
                <w:sz w:val="20"/>
                <w:szCs w:val="20"/>
              </w:rPr>
              <w:t xml:space="preserve"> </w:t>
            </w:r>
            <w:r w:rsidR="00FF4AA7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75DF" w:rsidRPr="008A2F05" w:rsidRDefault="00CC19EB" w:rsidP="008A2F05">
            <w:pPr>
              <w:tabs>
                <w:tab w:val="left" w:pos="4710"/>
              </w:tabs>
              <w:ind w:right="-401"/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Переезд в Олесунн. Поездка на панорамном поезде «Раумабана».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Отправление из Думбоса в Ондалснес по одной из самых зрелищных и красивых живописных железных дорог в Европе – Раумабана, через национальный природный парк Довре и долину Румсдален. Поездка займет около    1 час и 40 минут. Маршрут протяженностью 114 км, на высоте 655 метров над уровнем моря, проходит через 6 туннелей (самый длинный туннель Stavem – 1340 м, построен в виде подковы является уникальным в своем роде) и 32 моста (Кюллингбру (Kylling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Bru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) – это великолепный и самым известный каменный мост в Норвегии, а вид, который открывается с него над рекой Раума на долину Румсдал, считается самой главной достопримечательностью этого маршрута). Сквозь панорамные окна поезда Вы увидите горный массив «Стена Троллей», водопады и озера, дикие и захватывающие пейзажи этого региона.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Далее маршрут продолжается по знаменитой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«Лестнице или Дороге Троллей».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</w:rPr>
              <w:t>Захватывающее путешествие по известной «Дороге Троллей» (Тролльстиген) является одним из самых популярных туристических маршрутов Норвегии. Эта дорога была построена в 1936 г., она поднимается по горному склону одиннадцатью крутыми петлями серпантина с перепадом высот 12%. На половине подъема Вы проедете по мосту через водопад Стигфоссен (высотой 180 м), а на верхней точке дороги – смотровой площадке, вы сможете увидеть панораму всей долины с водопадами Стигфоссен и Тверрдалсфоссен. Маршрут по «Дороге Троллей» может быть заменен на альтернативный, в случае, когда погодные условия не позволяют здесь безопасно проехать. Переезд через долину Валлдал (ее еще называют «клубничной долиной») по национальной дороге, далее вдоль захватывающего дух Стурфьорда. Прибытие в Олесунн</w:t>
            </w:r>
            <w:r w:rsidRPr="00F6154C">
              <w:rPr>
                <w:rFonts w:ascii="Comic Sans MS" w:hAnsi="Comic Sans MS" w:cs="Tahoma"/>
                <w:sz w:val="20"/>
                <w:szCs w:val="20"/>
              </w:rPr>
              <w:t>.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Расположенный на трех островах, полностью уничтоженный пожаром в 1904 году и отстроенный заново в </w:t>
            </w:r>
            <w:r w:rsidRPr="008A2F05">
              <w:rPr>
                <w:rFonts w:ascii="Arial" w:hAnsi="Arial" w:cs="Arial"/>
                <w:sz w:val="20"/>
                <w:szCs w:val="20"/>
              </w:rPr>
              <w:lastRenderedPageBreak/>
              <w:t xml:space="preserve">стиле «юген» или «модерн», Олесунн – один из наиболее интересных и популярных центров отдыха в «царстве фьордов». Остановка на смотровой площадке с панорамным видом на Олесунн. Ужин и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Thon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Alesund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lastRenderedPageBreak/>
              <w:t>26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20D9A" w:rsidP="00CF2445">
            <w:pPr>
              <w:jc w:val="both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4 день (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среда</w:t>
            </w: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CC19EB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Олесунн – Дорога Орлов - Гейрангерфьорд</w:t>
            </w:r>
            <w:r w:rsid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 – ледник Бриксдаль – Лоен</w:t>
            </w:r>
            <w:r w:rsidR="00CC19EB" w:rsidRPr="008A2F05">
              <w:rPr>
                <w:rStyle w:val="a5"/>
                <w:rFonts w:ascii="Arial" w:hAnsi="Arial" w:cs="Arial"/>
                <w:sz w:val="20"/>
                <w:szCs w:val="20"/>
              </w:rPr>
              <w:t>, 271 км</w:t>
            </w:r>
          </w:p>
          <w:p w:rsidR="00E208F2" w:rsidRPr="008A2F05" w:rsidRDefault="00CC19EB" w:rsidP="008A2F05">
            <w:pPr>
              <w:ind w:right="-491"/>
              <w:rPr>
                <w:rStyle w:val="a5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Переезд в Гейрангер. Дорога вдоль Стурфьорда сменится небольшой паромной переправой Линге - Ейсдал, далее по долине Ейсдален мы проедем до смотровой площадки перед горным серпантином «Дорога Орлов», откуда с высоты птичьего полета открывается вид на один из самых красивых фьордов Норвегии – Гейрангерфьорд.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Круиз по</w:t>
            </w:r>
            <w:r w:rsidRPr="008A2F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Гейрангерфьорду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(Гейрангер – Хелесильт). Во время часового круиза вашему взору откроются живописные высокогорные фермы, горные серпантины, и мощные водопады «7 сестер», «Жених», «Фата невесты».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Отправление на ледник Бриксдаль. Переезд вдоль самого глубокого озера Европы – Хорниндалсватн, а затем вдоль Нурфьорда до национального природного парка Йюстедалсбреен. Здесь будет возможность совершить хорошую пешую прогулку (6 км) до высокогорного озера, которое лежит у подножия ледника Бриксдалсбреен.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423" w:rsidRPr="008A2F05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ли можно подняться на электромобилях –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Briksdal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Troll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car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8A2F05">
              <w:rPr>
                <w:rFonts w:ascii="Arial" w:hAnsi="Arial" w:cs="Arial"/>
                <w:sz w:val="20"/>
                <w:szCs w:val="20"/>
              </w:rPr>
              <w:t>бронируется и оплачивается заранее при бронир</w:t>
            </w:r>
            <w:r w:rsidR="00716E7E">
              <w:rPr>
                <w:rFonts w:ascii="Arial" w:hAnsi="Arial" w:cs="Arial"/>
                <w:sz w:val="20"/>
                <w:szCs w:val="20"/>
              </w:rPr>
              <w:t>овании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), а затем 15-20 минут пешком до озера. А так же расслабиться в живописном местечке в кафе и приобрести сувениры.</w:t>
            </w:r>
            <w:r w:rsidR="00B42423" w:rsidRPr="008A2F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Ледник Бриксдаль является частью ледника Йёстедаль. Ледник спускается с высоты 1200 м к долине Бриксдален, которая привлекает ежегодно около 300 000 посетителей, приезжающих побродить по синему снегу ледника!</w:t>
            </w:r>
            <w:r w:rsidR="008A2F05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Прибытие в Фёрде / Лоен. Ужин и ночь в отеле 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Loenford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Pr="008A2F05">
              <w:rPr>
                <w:rFonts w:ascii="Arial" w:hAnsi="Arial" w:cs="Arial"/>
                <w:bCs/>
                <w:sz w:val="20"/>
                <w:szCs w:val="20"/>
                <w:lang w:val="en-US"/>
              </w:rPr>
              <w:t>Loen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)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27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5 день (четверг</w:t>
            </w:r>
            <w:r w:rsidR="00C20D9A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Лоен/Фёрде – Согнефьорд – Берген, 295 км</w:t>
            </w:r>
          </w:p>
          <w:p w:rsidR="00797312" w:rsidRPr="00586129" w:rsidRDefault="00B42423" w:rsidP="00586129">
            <w:pPr>
              <w:jc w:val="both"/>
              <w:rPr>
                <w:rStyle w:val="a5"/>
                <w:rFonts w:ascii="Bliss Pro" w:hAnsi="Bliss Pro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Трансфер в Каупангер,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 xml:space="preserve">круиз по Согнефьорду и Неройфьорду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(Каупангер-Гудванген).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Согнефьорд - это крупнейший фьорд в Норвегии и второй по величине в мире.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Согнефьорд знаменит своими «рукавами», самым известным из которых считается Неройфьорд длиной 17 км.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Продолжение маршрута по невероятному горному серпантину Сталхеймсклейва, состоящему из 13 крутых поворотов. С серпантина открывается потрясающий вид на водопады Сивлефоссен и Сталхеймсфоссен. Далее остановка у водопада Твиндефоссен и переезд до Бергена. Свободное время в Бергене.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Bergen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City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28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B44B16" w:rsidRPr="008A2F05" w:rsidRDefault="00CC19EB" w:rsidP="00CF2445">
            <w:pPr>
              <w:rPr>
                <w:rStyle w:val="a5"/>
                <w:rFonts w:ascii="Arial" w:hAnsi="Arial" w:cs="Arial"/>
                <w:bCs w:val="0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>6 день (пятница</w:t>
            </w:r>
            <w:r w:rsidR="00CF2445" w:rsidRPr="008A2F05">
              <w:rPr>
                <w:rStyle w:val="a5"/>
                <w:rFonts w:ascii="Arial" w:hAnsi="Arial" w:cs="Arial"/>
                <w:bCs w:val="0"/>
                <w:sz w:val="20"/>
                <w:szCs w:val="20"/>
              </w:rPr>
              <w:t xml:space="preserve">). </w:t>
            </w:r>
            <w:r w:rsidR="00B42423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Берген – Хардангерфьорд, 155 км</w:t>
            </w:r>
          </w:p>
          <w:p w:rsidR="002068C6" w:rsidRPr="00797312" w:rsidRDefault="00B42423" w:rsidP="00572068">
            <w:pPr>
              <w:jc w:val="both"/>
              <w:rPr>
                <w:rStyle w:val="a5"/>
                <w:rFonts w:ascii="Bliss Pro" w:hAnsi="Bliss Pro"/>
                <w:b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8A2F05">
              <w:rPr>
                <w:rFonts w:ascii="Arial" w:hAnsi="Arial" w:cs="Arial"/>
                <w:b/>
                <w:sz w:val="20"/>
                <w:szCs w:val="20"/>
              </w:rPr>
              <w:t>Панорамная экскурсия по Бергену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на автобусе с русскоговорящим гидом. Второй по величине город Норвегии на берегу моря, Берген наполнен историей и традициями, пропитан очарованием и атмосферой маленького города. Во время экскурсии вы увидите Брюгген – портовая часть города со старыми лавками и деревянными домиками ярких цветов, далее внешний осмотр крепости Бергенхюс, церкви Св. Марии и Башни Розенкранца. Также посетим знаменитый музей Эдварда Грига «Трольхауген». Трансфер в Ульвик по национальной туристической дороге вдоль величественного Хардангерфьорда с остановкой у водопада Стейнсдальсфосс. Ужин и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Ulvik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Brakanes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или аналогичном.</w:t>
            </w:r>
          </w:p>
        </w:tc>
      </w:tr>
      <w:tr w:rsidR="004475DF" w:rsidRPr="004475DF" w:rsidTr="00CC19EB">
        <w:tc>
          <w:tcPr>
            <w:tcW w:w="1151" w:type="dxa"/>
          </w:tcPr>
          <w:p w:rsidR="004475DF" w:rsidRPr="004475DF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29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8A2F05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7 день (суббота</w:t>
            </w:r>
            <w:r w:rsidR="00CF2445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B42423"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Хардангерфьорд – Осло, 345 км</w:t>
            </w:r>
          </w:p>
          <w:p w:rsidR="00797312" w:rsidRPr="00797312" w:rsidRDefault="00B42423" w:rsidP="00C64982">
            <w:pPr>
              <w:jc w:val="both"/>
              <w:rPr>
                <w:rStyle w:val="a5"/>
                <w:rFonts w:ascii="Bliss Pro" w:hAnsi="Bliss Pro"/>
                <w:b w:val="0"/>
                <w:bCs w:val="0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Отправление в Осло через горное плато Хардангервидда с остановкой у водопада Вёрингсфоссен. Вёрингсфоссен -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DFDFD"/>
              </w:rPr>
              <w:t xml:space="preserve">самый известный норвежский водопад. Перепад высоты от поверхности воды в реке, впадающей во фьорд, до уровня моря составляет 182 метра. При этом в свободном падении речная вода преодолевает только 145 метров, а остальное расстояние она скатывается по скальной породе под крутым уклоном. 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Прибытие в Осло. Ночь в отеле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Scandic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F05">
              <w:rPr>
                <w:rFonts w:ascii="Arial" w:hAnsi="Arial" w:cs="Arial"/>
                <w:sz w:val="20"/>
                <w:szCs w:val="20"/>
                <w:lang w:val="en-US"/>
              </w:rPr>
              <w:t>Solli</w:t>
            </w:r>
            <w:r w:rsidRPr="008A2F05">
              <w:rPr>
                <w:rFonts w:ascii="Arial" w:hAnsi="Arial" w:cs="Arial"/>
                <w:sz w:val="20"/>
                <w:szCs w:val="20"/>
              </w:rPr>
              <w:t xml:space="preserve">  или аналогичном.</w:t>
            </w:r>
          </w:p>
        </w:tc>
      </w:tr>
      <w:tr w:rsidR="00444FFC" w:rsidRPr="004475DF" w:rsidTr="00CC19EB">
        <w:tc>
          <w:tcPr>
            <w:tcW w:w="1151" w:type="dxa"/>
          </w:tcPr>
          <w:p w:rsidR="00444FFC" w:rsidRDefault="004505E8" w:rsidP="0043229C">
            <w:pPr>
              <w:rPr>
                <w:rStyle w:val="a5"/>
                <w:rFonts w:ascii="Bliss Pro" w:hAnsi="Bliss Pro"/>
              </w:rPr>
            </w:pPr>
            <w:r>
              <w:rPr>
                <w:rStyle w:val="a5"/>
                <w:rFonts w:ascii="Bliss Pro" w:hAnsi="Bliss Pro"/>
              </w:rPr>
              <w:t>30</w:t>
            </w:r>
            <w:r w:rsidR="002068C6">
              <w:rPr>
                <w:rStyle w:val="a5"/>
                <w:rFonts w:ascii="Bliss Pro" w:hAnsi="Bliss Pro"/>
              </w:rPr>
              <w:t>.0</w:t>
            </w:r>
            <w:r w:rsidR="0043229C">
              <w:rPr>
                <w:rStyle w:val="a5"/>
                <w:rFonts w:ascii="Bliss Pro" w:hAnsi="Bliss Pro"/>
              </w:rPr>
              <w:t>7</w:t>
            </w:r>
            <w:r w:rsidR="002068C6">
              <w:rPr>
                <w:rStyle w:val="a5"/>
                <w:rFonts w:ascii="Bliss Pro" w:hAnsi="Bliss Pro"/>
              </w:rPr>
              <w:t>.17</w:t>
            </w:r>
          </w:p>
        </w:tc>
        <w:tc>
          <w:tcPr>
            <w:tcW w:w="10014" w:type="dxa"/>
          </w:tcPr>
          <w:p w:rsidR="00CF2445" w:rsidRPr="00C71AE5" w:rsidRDefault="00CC19EB" w:rsidP="00CF2445">
            <w:pPr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</w:pPr>
            <w:r w:rsidRPr="008A2F05">
              <w:rPr>
                <w:rStyle w:val="a5"/>
                <w:rFonts w:ascii="Arial" w:hAnsi="Arial" w:cs="Arial"/>
                <w:sz w:val="20"/>
                <w:szCs w:val="20"/>
              </w:rPr>
              <w:t>8 день (воскресенье</w:t>
            </w:r>
            <w:r w:rsidR="00CF2445" w:rsidRPr="008A2F05">
              <w:rPr>
                <w:rStyle w:val="a5"/>
                <w:rFonts w:ascii="Arial" w:hAnsi="Arial" w:cs="Arial"/>
                <w:sz w:val="20"/>
                <w:szCs w:val="20"/>
              </w:rPr>
              <w:t xml:space="preserve">). </w:t>
            </w:r>
            <w:r w:rsidR="00B42423" w:rsidRPr="008A2F05">
              <w:rPr>
                <w:rStyle w:val="a5"/>
                <w:rFonts w:ascii="Arial" w:hAnsi="Arial" w:cs="Arial"/>
                <w:sz w:val="20"/>
                <w:szCs w:val="20"/>
              </w:rPr>
              <w:t>Осло</w:t>
            </w:r>
            <w:r w:rsidR="00C71AE5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4FFC" w:rsidRPr="00586129" w:rsidRDefault="00B42423" w:rsidP="00716E7E">
            <w:pPr>
              <w:rPr>
                <w:rStyle w:val="a5"/>
                <w:rFonts w:ascii="Bliss Pro" w:hAnsi="Bliss Pro"/>
                <w:sz w:val="20"/>
                <w:szCs w:val="20"/>
              </w:rPr>
            </w:pPr>
            <w:r w:rsidRPr="008A2F05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Самостоятельный трансфер в аэропорт. Можно воспользоваться с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коростным поездом-экспрессом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8A2F05">
              <w:rPr>
                <w:rStyle w:val="a5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</w:rPr>
              <w:t>Flytoget</w:t>
            </w:r>
            <w:r w:rsidRPr="008A2F05">
              <w:rPr>
                <w:rStyle w:val="apple-converted-space"/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8A2F05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(отправление </w:t>
            </w:r>
            <w:r w:rsidRPr="008A2F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 центральной ж.д станции</w:t>
            </w:r>
            <w:r w:rsidR="00716E7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8A2F05">
              <w:rPr>
                <w:rFonts w:ascii="Arial" w:hAnsi="Arial" w:cs="Arial"/>
                <w:bCs/>
                <w:sz w:val="20"/>
                <w:szCs w:val="20"/>
              </w:rPr>
              <w:t>Вылет в Москву.</w:t>
            </w:r>
          </w:p>
        </w:tc>
      </w:tr>
    </w:tbl>
    <w:p w:rsidR="00EB7146" w:rsidRPr="002F73EA" w:rsidRDefault="00EB7146" w:rsidP="004475DF">
      <w:pPr>
        <w:rPr>
          <w:rStyle w:val="a5"/>
          <w:rFonts w:ascii="Bliss Pro" w:hAnsi="Bliss Pro"/>
          <w:sz w:val="22"/>
          <w:szCs w:val="22"/>
        </w:rPr>
      </w:pPr>
    </w:p>
    <w:p w:rsidR="002F73EA" w:rsidRDefault="002F73EA" w:rsidP="00EB7146">
      <w:pPr>
        <w:jc w:val="center"/>
        <w:rPr>
          <w:rStyle w:val="a5"/>
          <w:rFonts w:ascii="Bliss Pro" w:hAnsi="Bliss Pro"/>
          <w:sz w:val="30"/>
          <w:szCs w:val="30"/>
        </w:rPr>
      </w:pPr>
    </w:p>
    <w:p w:rsidR="004E025B" w:rsidRDefault="00EB7146" w:rsidP="00716E7E">
      <w:pPr>
        <w:jc w:val="center"/>
        <w:rPr>
          <w:rStyle w:val="a5"/>
          <w:rFonts w:ascii="Bliss Pro" w:hAnsi="Bliss Pro"/>
          <w:color w:val="AA1145"/>
          <w:sz w:val="30"/>
          <w:szCs w:val="30"/>
        </w:rPr>
      </w:pPr>
      <w:r w:rsidRPr="004475DF">
        <w:rPr>
          <w:rStyle w:val="a5"/>
          <w:rFonts w:ascii="Bliss Pro" w:hAnsi="Bliss Pro"/>
          <w:sz w:val="30"/>
          <w:szCs w:val="30"/>
        </w:rPr>
        <w:t>СТОИМОСТЬ ТУРА</w:t>
      </w:r>
      <w:r w:rsidR="00A51DBF">
        <w:rPr>
          <w:rStyle w:val="a5"/>
          <w:rFonts w:ascii="Bliss Pro" w:hAnsi="Bliss Pro"/>
          <w:sz w:val="30"/>
          <w:szCs w:val="30"/>
        </w:rPr>
        <w:t xml:space="preserve"> (1/2 </w:t>
      </w:r>
      <w:r w:rsidR="00A51DBF">
        <w:rPr>
          <w:rStyle w:val="a5"/>
          <w:rFonts w:ascii="Bliss Pro" w:hAnsi="Bliss Pro"/>
          <w:sz w:val="30"/>
          <w:szCs w:val="30"/>
          <w:lang w:val="en-US"/>
        </w:rPr>
        <w:t>twin</w:t>
      </w:r>
      <w:r w:rsidR="00A51DBF">
        <w:rPr>
          <w:rStyle w:val="a5"/>
          <w:rFonts w:ascii="Bliss Pro" w:hAnsi="Bliss Pro"/>
          <w:sz w:val="30"/>
          <w:szCs w:val="30"/>
        </w:rPr>
        <w:t>)</w:t>
      </w:r>
      <w:r w:rsidRPr="004475DF">
        <w:rPr>
          <w:rStyle w:val="a5"/>
          <w:rFonts w:ascii="Bliss Pro" w:hAnsi="Bliss Pro"/>
          <w:sz w:val="30"/>
          <w:szCs w:val="30"/>
        </w:rPr>
        <w:t xml:space="preserve"> – </w:t>
      </w:r>
      <w:r w:rsidR="00A70EE4">
        <w:rPr>
          <w:rStyle w:val="a5"/>
          <w:rFonts w:ascii="Bliss Pro" w:hAnsi="Bliss Pro"/>
          <w:color w:val="AA1145"/>
          <w:sz w:val="30"/>
          <w:szCs w:val="30"/>
        </w:rPr>
        <w:t>8</w:t>
      </w:r>
      <w:r w:rsidR="00002034">
        <w:rPr>
          <w:rStyle w:val="a5"/>
          <w:rFonts w:ascii="Bliss Pro" w:hAnsi="Bliss Pro"/>
          <w:color w:val="AA1145"/>
          <w:sz w:val="30"/>
          <w:szCs w:val="30"/>
        </w:rPr>
        <w:t>99</w:t>
      </w:r>
      <w:r w:rsidR="00444FFC">
        <w:rPr>
          <w:rStyle w:val="a5"/>
          <w:rFonts w:ascii="Bliss Pro" w:hAnsi="Bliss Pro"/>
          <w:color w:val="AA1145"/>
          <w:sz w:val="30"/>
          <w:szCs w:val="30"/>
        </w:rPr>
        <w:t xml:space="preserve"> Евро</w:t>
      </w:r>
    </w:p>
    <w:p w:rsidR="00716E7E" w:rsidRPr="00716E7E" w:rsidRDefault="00716E7E" w:rsidP="00716E7E">
      <w:pPr>
        <w:ind w:left="284"/>
        <w:jc w:val="center"/>
        <w:rPr>
          <w:rStyle w:val="a5"/>
          <w:rFonts w:ascii="Bliss Pro" w:hAnsi="Bliss Pro"/>
          <w:lang w:val="en-US"/>
        </w:rPr>
      </w:pPr>
      <w:r w:rsidRPr="00716E7E">
        <w:rPr>
          <w:rStyle w:val="a5"/>
          <w:rFonts w:ascii="Bliss Pro" w:hAnsi="Bliss Pro"/>
        </w:rPr>
        <w:t xml:space="preserve">Доплата за </w:t>
      </w:r>
      <w:r w:rsidRPr="00716E7E">
        <w:rPr>
          <w:rStyle w:val="a5"/>
          <w:rFonts w:ascii="Bliss Pro" w:hAnsi="Bliss Pro"/>
          <w:lang w:val="en-US"/>
        </w:rPr>
        <w:t>SNGL</w:t>
      </w:r>
      <w:r w:rsidRPr="00716E7E">
        <w:rPr>
          <w:rStyle w:val="a5"/>
          <w:rFonts w:ascii="Bliss Pro" w:hAnsi="Bliss Pro"/>
        </w:rPr>
        <w:t xml:space="preserve"> – 250 евро</w:t>
      </w:r>
    </w:p>
    <w:p w:rsidR="004E025B" w:rsidRPr="00716E7E" w:rsidRDefault="004E025B" w:rsidP="004475DF">
      <w:pPr>
        <w:rPr>
          <w:rStyle w:val="a5"/>
          <w:rFonts w:ascii="Bliss Pro" w:hAnsi="Bliss Pro"/>
          <w:u w:val="single"/>
        </w:rPr>
      </w:pPr>
    </w:p>
    <w:p w:rsidR="00EB7146" w:rsidRPr="00716E7E" w:rsidRDefault="00EB7146" w:rsidP="00716E7E">
      <w:pPr>
        <w:jc w:val="center"/>
        <w:rPr>
          <w:rStyle w:val="a5"/>
          <w:rFonts w:ascii="Arial" w:hAnsi="Arial" w:cs="Arial"/>
          <w:u w:val="single"/>
        </w:rPr>
      </w:pPr>
      <w:r w:rsidRPr="00716E7E">
        <w:rPr>
          <w:rStyle w:val="a5"/>
          <w:rFonts w:ascii="Arial" w:hAnsi="Arial" w:cs="Arial"/>
        </w:rPr>
        <w:t>В программе тура</w:t>
      </w:r>
      <w:r w:rsidR="00716E7E" w:rsidRPr="00716E7E">
        <w:rPr>
          <w:rStyle w:val="a5"/>
          <w:rFonts w:ascii="Arial" w:hAnsi="Arial" w:cs="Arial"/>
        </w:rPr>
        <w:t xml:space="preserve"> т</w:t>
      </w:r>
      <w:r w:rsidR="002D11D8" w:rsidRPr="00716E7E">
        <w:rPr>
          <w:rStyle w:val="a5"/>
          <w:rFonts w:ascii="Arial" w:hAnsi="Arial" w:cs="Arial"/>
        </w:rPr>
        <w:t>олько экскурсии!</w:t>
      </w:r>
      <w:r w:rsidR="002D11D8" w:rsidRPr="00716E7E">
        <w:rPr>
          <w:rStyle w:val="a5"/>
          <w:rFonts w:ascii="Arial" w:hAnsi="Arial" w:cs="Arial"/>
          <w:b w:val="0"/>
        </w:rPr>
        <w:t xml:space="preserve"> </w:t>
      </w:r>
      <w:r w:rsidR="00FE281B" w:rsidRPr="00716E7E">
        <w:rPr>
          <w:rStyle w:val="a5"/>
          <w:rFonts w:ascii="Arial" w:hAnsi="Arial" w:cs="Arial"/>
        </w:rPr>
        <w:t>Без осмотра отелей!</w:t>
      </w:r>
    </w:p>
    <w:p w:rsidR="00716E7E" w:rsidRPr="004E025B" w:rsidRDefault="00716E7E" w:rsidP="00716E7E">
      <w:pPr>
        <w:ind w:left="284"/>
        <w:rPr>
          <w:rStyle w:val="a5"/>
          <w:rFonts w:ascii="Arial" w:hAnsi="Arial" w:cs="Arial"/>
        </w:rPr>
      </w:pPr>
    </w:p>
    <w:p w:rsidR="00716E7E" w:rsidRDefault="00716E7E" w:rsidP="00716E7E">
      <w:pPr>
        <w:ind w:left="720"/>
        <w:rPr>
          <w:rStyle w:val="a5"/>
          <w:rFonts w:ascii="Bliss Pro" w:hAnsi="Bliss Pro" w:cs="Bliss Pro"/>
          <w:color w:val="AA1145"/>
          <w:u w:val="single"/>
        </w:rPr>
      </w:pP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ВНИМАНИЕ! Рекламные туры организуются принимающим партнером, </w:t>
      </w:r>
    </w:p>
    <w:p w:rsidR="004475DF" w:rsidRPr="00716E7E" w:rsidRDefault="00716E7E" w:rsidP="00716E7E">
      <w:pPr>
        <w:ind w:left="720"/>
        <w:rPr>
          <w:rStyle w:val="a5"/>
          <w:b w:val="0"/>
          <w:bCs w:val="0"/>
        </w:rPr>
      </w:pP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тур сборный и возможно объединение с туристами. Данный тур </w:t>
      </w:r>
      <w:r w:rsidRPr="00716E7E">
        <w:rPr>
          <w:rStyle w:val="a5"/>
          <w:rFonts w:ascii="Bliss Pro" w:hAnsi="Bliss Pro" w:cs="Bliss Pro"/>
          <w:color w:val="AA1145"/>
          <w:u w:val="single"/>
        </w:rPr>
        <w:t>без сопровождения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представителем компании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ICS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Travel</w:t>
      </w:r>
      <w:r w:rsidRPr="002068C6">
        <w:rPr>
          <w:rStyle w:val="a5"/>
          <w:rFonts w:ascii="Bliss Pro" w:hAnsi="Bliss Pro" w:cs="Bliss Pro"/>
          <w:color w:val="AA1145"/>
          <w:u w:val="single"/>
        </w:rPr>
        <w:t xml:space="preserve"> </w:t>
      </w:r>
      <w:r w:rsidRPr="002068C6">
        <w:rPr>
          <w:rStyle w:val="a5"/>
          <w:rFonts w:ascii="Bliss Pro" w:hAnsi="Bliss Pro" w:cs="Bliss Pro"/>
          <w:color w:val="AA1145"/>
          <w:u w:val="single"/>
          <w:lang w:val="en-US"/>
        </w:rPr>
        <w:t>Group</w:t>
      </w:r>
      <w:r w:rsidRPr="002068C6">
        <w:rPr>
          <w:rStyle w:val="a5"/>
          <w:rFonts w:ascii="Bliss Pro" w:hAnsi="Bliss Pro" w:cs="Bliss Pro"/>
          <w:color w:val="AA1145"/>
          <w:u w:val="single"/>
        </w:rPr>
        <w:t>!</w:t>
      </w:r>
    </w:p>
    <w:p w:rsidR="00EB7146" w:rsidRPr="004E025B" w:rsidRDefault="00EB7146" w:rsidP="004475DF">
      <w:pPr>
        <w:rPr>
          <w:rStyle w:val="a5"/>
          <w:rFonts w:ascii="Arial" w:hAnsi="Arial" w:cs="Arial"/>
          <w:u w:val="single"/>
        </w:rPr>
      </w:pPr>
      <w:r w:rsidRPr="004E025B">
        <w:rPr>
          <w:rStyle w:val="a5"/>
          <w:rFonts w:ascii="Arial" w:hAnsi="Arial" w:cs="Arial"/>
          <w:u w:val="single"/>
        </w:rPr>
        <w:lastRenderedPageBreak/>
        <w:t>В стоимость входит: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размещение в стандартных номе</w:t>
      </w:r>
      <w:r w:rsidR="00716E7E">
        <w:rPr>
          <w:rFonts w:ascii="Arial" w:hAnsi="Arial" w:cs="Arial"/>
        </w:rPr>
        <w:t>рах в отелях по программе</w:t>
      </w:r>
      <w:r w:rsidRPr="004E025B">
        <w:rPr>
          <w:rFonts w:ascii="Arial" w:hAnsi="Arial" w:cs="Arial"/>
        </w:rPr>
        <w:t xml:space="preserve">, питание завтраки;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4 ужина (3 блюда или буфет, без напитков) в отелях по маршруту;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ассистент в отеле в день прибытия;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экскурсионная программа с русскоговорящими гидами (Осло, Берген), русскоговорящий сопровождающий (2-7 день); 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туристический автобус по всему маршруту;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круизы на корабликах по Гейрангерфьорду, Согнефьорду;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железная дорога Раумбана (Думбос-Ондалснес);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платные дороги, паромы, мосты;</w:t>
      </w:r>
    </w:p>
    <w:p w:rsidR="00FC20B2" w:rsidRPr="004E025B" w:rsidRDefault="00FC20B2" w:rsidP="00FC20B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входные билеты в музеи: музей кораблей Викингов в Осло, музей Эдварда Грига в Бергене;</w:t>
      </w:r>
    </w:p>
    <w:p w:rsidR="00B77695" w:rsidRPr="004E025B" w:rsidRDefault="00FC20B2" w:rsidP="00B77695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Style w:val="a5"/>
          <w:rFonts w:ascii="Arial" w:hAnsi="Arial" w:cs="Arial"/>
          <w:b w:val="0"/>
          <w:bCs w:val="0"/>
        </w:rPr>
      </w:pPr>
      <w:r w:rsidRPr="004E025B">
        <w:rPr>
          <w:rFonts w:ascii="Arial" w:hAnsi="Arial" w:cs="Arial"/>
        </w:rPr>
        <w:t>медицинская страховка на весь период пребывания за границей.</w:t>
      </w:r>
    </w:p>
    <w:p w:rsidR="00B77695" w:rsidRPr="004E025B" w:rsidRDefault="00B77695" w:rsidP="00B77695">
      <w:pPr>
        <w:rPr>
          <w:rStyle w:val="a5"/>
          <w:rFonts w:ascii="Arial" w:hAnsi="Arial" w:cs="Arial"/>
          <w:u w:val="single"/>
          <w:lang w:val="en-US"/>
        </w:rPr>
      </w:pPr>
      <w:r w:rsidRPr="004E025B">
        <w:rPr>
          <w:rStyle w:val="a5"/>
          <w:rFonts w:ascii="Arial" w:hAnsi="Arial" w:cs="Arial"/>
          <w:u w:val="single"/>
        </w:rPr>
        <w:t>Дополнительно оплачивается: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консульский сбор за норвежскую визу </w:t>
      </w:r>
      <w:r w:rsidRPr="004E025B">
        <w:rPr>
          <w:rFonts w:ascii="Arial" w:hAnsi="Arial" w:cs="Arial"/>
          <w:bCs/>
        </w:rPr>
        <w:t>75</w:t>
      </w:r>
      <w:r w:rsidRPr="004E025B">
        <w:rPr>
          <w:rFonts w:ascii="Arial" w:hAnsi="Arial" w:cs="Arial"/>
        </w:rPr>
        <w:t xml:space="preserve"> евро.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авиаперелет (по желанию) Москва – Осло - Москва от 250 евро. Стоимость уточняется при бронировании;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 xml:space="preserve">трансферы (самостоятельно) аэропорт-отель-аэропорт; </w:t>
      </w:r>
    </w:p>
    <w:p w:rsidR="00FC20B2" w:rsidRPr="004E025B" w:rsidRDefault="00FC20B2" w:rsidP="00FC20B2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hAnsi="Arial" w:cs="Arial"/>
        </w:rPr>
      </w:pPr>
      <w:r w:rsidRPr="004E025B">
        <w:rPr>
          <w:rFonts w:ascii="Arial" w:hAnsi="Arial" w:cs="Arial"/>
        </w:rPr>
        <w:t>страховка от невыезда (по желанию);</w:t>
      </w:r>
    </w:p>
    <w:p w:rsidR="002068C6" w:rsidRPr="00716E7E" w:rsidRDefault="004E025B" w:rsidP="00EB714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Style w:val="a5"/>
          <w:rFonts w:ascii="Arial" w:hAnsi="Arial" w:cs="Arial"/>
          <w:b w:val="0"/>
          <w:bCs w:val="0"/>
        </w:rPr>
      </w:pPr>
      <w:r w:rsidRPr="004E025B">
        <w:rPr>
          <w:rFonts w:ascii="Arial" w:hAnsi="Arial" w:cs="Arial"/>
        </w:rPr>
        <w:t xml:space="preserve">подъем на электромобилях </w:t>
      </w:r>
      <w:r w:rsidRPr="004E025B">
        <w:rPr>
          <w:rFonts w:ascii="Arial" w:hAnsi="Arial" w:cs="Arial"/>
          <w:bCs/>
          <w:lang w:val="en-US"/>
        </w:rPr>
        <w:t>Briksdal</w:t>
      </w:r>
      <w:r w:rsidRPr="004E025B">
        <w:rPr>
          <w:rFonts w:ascii="Arial" w:hAnsi="Arial" w:cs="Arial"/>
          <w:bCs/>
        </w:rPr>
        <w:t xml:space="preserve"> </w:t>
      </w:r>
      <w:r w:rsidRPr="004E025B">
        <w:rPr>
          <w:rFonts w:ascii="Arial" w:hAnsi="Arial" w:cs="Arial"/>
          <w:bCs/>
          <w:lang w:val="en-US"/>
        </w:rPr>
        <w:t>Troll</w:t>
      </w:r>
      <w:r w:rsidRPr="004E025B">
        <w:rPr>
          <w:rFonts w:ascii="Arial" w:hAnsi="Arial" w:cs="Arial"/>
          <w:bCs/>
        </w:rPr>
        <w:t xml:space="preserve"> </w:t>
      </w:r>
      <w:r w:rsidRPr="004E025B">
        <w:rPr>
          <w:rFonts w:ascii="Arial" w:hAnsi="Arial" w:cs="Arial"/>
          <w:bCs/>
          <w:lang w:val="en-US"/>
        </w:rPr>
        <w:t>car</w:t>
      </w:r>
      <w:r w:rsidRPr="004E025B">
        <w:rPr>
          <w:rFonts w:ascii="Arial" w:hAnsi="Arial" w:cs="Arial"/>
          <w:bCs/>
        </w:rPr>
        <w:t xml:space="preserve">. </w:t>
      </w:r>
      <w:r w:rsidRPr="004E025B">
        <w:rPr>
          <w:rFonts w:ascii="Arial" w:hAnsi="Arial" w:cs="Arial"/>
        </w:rPr>
        <w:t>Стоимость 3</w:t>
      </w:r>
      <w:r w:rsidR="006A10E9">
        <w:rPr>
          <w:rFonts w:ascii="Arial" w:hAnsi="Arial" w:cs="Arial"/>
          <w:lang w:val="en-US"/>
        </w:rPr>
        <w:t>0</w:t>
      </w:r>
      <w:r w:rsidRPr="004E025B">
        <w:rPr>
          <w:rFonts w:ascii="Arial" w:hAnsi="Arial" w:cs="Arial"/>
        </w:rPr>
        <w:t xml:space="preserve"> евро с чел.</w:t>
      </w:r>
    </w:p>
    <w:p w:rsidR="002068C6" w:rsidRPr="00B77695" w:rsidRDefault="002068C6" w:rsidP="00EB7146">
      <w:pPr>
        <w:rPr>
          <w:rStyle w:val="a5"/>
          <w:rFonts w:ascii="Bliss Pro" w:hAnsi="Bliss Pro"/>
          <w:color w:val="AA1145"/>
          <w:sz w:val="22"/>
          <w:szCs w:val="22"/>
          <w:u w:val="single"/>
        </w:rPr>
      </w:pPr>
    </w:p>
    <w:p w:rsidR="009C1AC3" w:rsidRPr="00A85F55" w:rsidRDefault="00EB7146" w:rsidP="009C1AC3">
      <w:pPr>
        <w:jc w:val="center"/>
        <w:rPr>
          <w:rStyle w:val="a5"/>
          <w:rFonts w:ascii="Bliss Pro" w:hAnsi="Bliss Pro"/>
          <w:i/>
          <w:color w:val="AA1145"/>
          <w:sz w:val="28"/>
          <w:szCs w:val="28"/>
          <w:u w:val="single"/>
        </w:rPr>
      </w:pPr>
      <w:r w:rsidRPr="00A85F55">
        <w:rPr>
          <w:rStyle w:val="a5"/>
          <w:rFonts w:ascii="Bliss Pro" w:hAnsi="Bliss Pro"/>
          <w:i/>
          <w:color w:val="AA1145"/>
          <w:sz w:val="28"/>
          <w:szCs w:val="28"/>
          <w:u w:val="single"/>
        </w:rPr>
        <w:t>В программе рекламного тура возможны изменения!</w:t>
      </w:r>
    </w:p>
    <w:p w:rsidR="00740AE4" w:rsidRPr="004475DF" w:rsidRDefault="00740AE4" w:rsidP="00EB7146">
      <w:pPr>
        <w:rPr>
          <w:rStyle w:val="a5"/>
          <w:rFonts w:ascii="Bliss Pro" w:hAnsi="Bliss Pro"/>
          <w:color w:val="AA1145"/>
          <w:sz w:val="22"/>
          <w:szCs w:val="22"/>
          <w:u w:val="single"/>
        </w:rPr>
      </w:pPr>
    </w:p>
    <w:p w:rsidR="006A292A" w:rsidRPr="00F231C4" w:rsidRDefault="006A292A" w:rsidP="00740AE4">
      <w:pPr>
        <w:jc w:val="both"/>
        <w:rPr>
          <w:rStyle w:val="a5"/>
          <w:rFonts w:ascii="Bliss Pro" w:hAnsi="Bliss Pro"/>
          <w:i/>
          <w:color w:val="AA1145"/>
        </w:rPr>
      </w:pPr>
      <w:r w:rsidRPr="00F231C4">
        <w:rPr>
          <w:rStyle w:val="a5"/>
          <w:rFonts w:ascii="Bliss Pro" w:hAnsi="Bliss Pro" w:cs="Bliss Pro"/>
          <w:i/>
          <w:color w:val="AA1145"/>
        </w:rPr>
        <w:t xml:space="preserve">Для участия в рекламном туре принимаются заявки </w:t>
      </w:r>
      <w:r w:rsidR="009D5C99" w:rsidRPr="00F231C4">
        <w:rPr>
          <w:rStyle w:val="a5"/>
          <w:rFonts w:ascii="Bliss Pro" w:hAnsi="Bliss Pro" w:cs="Bliss Pro"/>
          <w:i/>
          <w:color w:val="AA1145"/>
        </w:rPr>
        <w:t xml:space="preserve">только </w:t>
      </w:r>
      <w:r w:rsidRPr="00F231C4">
        <w:rPr>
          <w:rStyle w:val="a5"/>
          <w:rFonts w:ascii="Bliss Pro" w:hAnsi="Bliss Pro" w:cs="Bliss Pro"/>
          <w:i/>
          <w:color w:val="AA1145"/>
        </w:rPr>
        <w:t xml:space="preserve">на менеджеров </w:t>
      </w:r>
      <w:r w:rsidR="00F231C4" w:rsidRPr="00F231C4">
        <w:rPr>
          <w:rStyle w:val="a5"/>
          <w:rFonts w:ascii="Bliss Pro" w:hAnsi="Bliss Pro"/>
          <w:i/>
          <w:color w:val="AA113F"/>
        </w:rPr>
        <w:t>турагентств</w:t>
      </w:r>
      <w:r w:rsidRPr="00F231C4">
        <w:rPr>
          <w:rStyle w:val="a5"/>
          <w:rFonts w:ascii="Bliss Pro" w:hAnsi="Bliss Pro" w:cs="Bliss Pro"/>
          <w:i/>
          <w:color w:val="AA1145"/>
        </w:rPr>
        <w:t>.</w:t>
      </w:r>
      <w:r w:rsidRPr="00F231C4">
        <w:rPr>
          <w:rStyle w:val="a5"/>
          <w:rFonts w:ascii="Verdana" w:hAnsi="Verdana" w:cs="Verdana"/>
          <w:i/>
          <w:color w:val="AA1145"/>
        </w:rPr>
        <w:t> </w:t>
      </w:r>
    </w:p>
    <w:p w:rsidR="006A292A" w:rsidRDefault="006A292A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</w:p>
    <w:p w:rsidR="00EB7146" w:rsidRPr="004475DF" w:rsidRDefault="00EB7146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  <w:r w:rsidRPr="004475DF">
        <w:rPr>
          <w:rStyle w:val="a5"/>
          <w:rFonts w:ascii="Bliss Pro" w:hAnsi="Bliss Pro"/>
          <w:i/>
          <w:color w:val="AA1145"/>
          <w:sz w:val="22"/>
          <w:szCs w:val="22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EB7146" w:rsidRPr="004475DF" w:rsidRDefault="00EB7146" w:rsidP="00740AE4">
      <w:pPr>
        <w:jc w:val="both"/>
        <w:rPr>
          <w:rStyle w:val="a5"/>
          <w:rFonts w:ascii="Bliss Pro" w:hAnsi="Bliss Pro"/>
          <w:i/>
          <w:color w:val="AA1145"/>
          <w:sz w:val="22"/>
          <w:szCs w:val="22"/>
        </w:rPr>
      </w:pPr>
    </w:p>
    <w:p w:rsidR="00EB7146" w:rsidRPr="004475DF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  <w:r w:rsidRPr="004475DF">
        <w:rPr>
          <w:rFonts w:ascii="Bliss Pro" w:hAnsi="Bliss Pro" w:cs="Arial"/>
          <w:b/>
          <w:i/>
          <w:color w:val="AA1145"/>
          <w:sz w:val="22"/>
          <w:szCs w:val="22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EB7146" w:rsidRPr="004475DF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</w:p>
    <w:p w:rsidR="00E63E7E" w:rsidRDefault="00EB7146" w:rsidP="00740AE4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  <w:r w:rsidRPr="004475DF">
        <w:rPr>
          <w:rFonts w:ascii="Bliss Pro" w:hAnsi="Bliss Pro" w:cs="Arial"/>
          <w:b/>
          <w:i/>
          <w:color w:val="AA1145"/>
          <w:sz w:val="22"/>
          <w:szCs w:val="22"/>
        </w:rPr>
        <w:t>Подача Заявки на участие в рекламном туре подтверждает согласие участника с программой и условиями тура.</w:t>
      </w:r>
    </w:p>
    <w:p w:rsidR="006B2DE8" w:rsidRDefault="006B2DE8" w:rsidP="006B2DE8">
      <w:pPr>
        <w:jc w:val="both"/>
        <w:rPr>
          <w:rFonts w:ascii="Bliss Pro" w:hAnsi="Bliss Pro" w:cs="Arial"/>
          <w:b/>
          <w:i/>
          <w:color w:val="AA1145"/>
          <w:sz w:val="22"/>
          <w:szCs w:val="22"/>
        </w:rPr>
      </w:pPr>
    </w:p>
    <w:p w:rsidR="00C56C5C" w:rsidRPr="00586129" w:rsidRDefault="00C56C5C" w:rsidP="006B2DE8">
      <w:pPr>
        <w:jc w:val="both"/>
        <w:rPr>
          <w:rFonts w:ascii="Bliss Pro" w:hAnsi="Bliss Pro" w:cs="Arial"/>
          <w:b/>
          <w:i/>
        </w:rPr>
      </w:pPr>
    </w:p>
    <w:p w:rsidR="00173D6F" w:rsidRPr="00716E7E" w:rsidRDefault="00C56C5C" w:rsidP="006B2DE8">
      <w:pPr>
        <w:jc w:val="both"/>
        <w:rPr>
          <w:rFonts w:ascii="Bliss Pro" w:hAnsi="Bliss Pro" w:cs="Arial"/>
          <w:b/>
          <w:i/>
        </w:rPr>
      </w:pPr>
      <w:r w:rsidRPr="00586129">
        <w:rPr>
          <w:rFonts w:ascii="Bliss Pro" w:hAnsi="Bliss Pro" w:cs="Arial"/>
          <w:b/>
          <w:i/>
        </w:rPr>
        <w:t>Внимание!</w:t>
      </w:r>
      <w:r w:rsidRPr="00C56C5C">
        <w:rPr>
          <w:rFonts w:ascii="Bliss Pro" w:hAnsi="Bliss Pro" w:cs="Arial"/>
          <w:b/>
          <w:i/>
          <w:color w:val="AA1145"/>
        </w:rPr>
        <w:t xml:space="preserve">  </w:t>
      </w:r>
      <w:r w:rsidRPr="00C56C5C">
        <w:rPr>
          <w:rFonts w:ascii="Bliss Pro" w:hAnsi="Bliss Pro" w:cs="Arial"/>
          <w:b/>
          <w:i/>
        </w:rPr>
        <w:t>Рекомендуем оформлять страховку от невыезда,  в связи с тем,  что авиа</w:t>
      </w:r>
      <w:r w:rsidR="0043229C">
        <w:rPr>
          <w:rFonts w:ascii="Bliss Pro" w:hAnsi="Bliss Pro" w:cs="Arial"/>
          <w:b/>
          <w:i/>
        </w:rPr>
        <w:t>билеты бронируются по</w:t>
      </w:r>
      <w:r w:rsidRPr="00C56C5C">
        <w:rPr>
          <w:rFonts w:ascii="Bliss Pro" w:hAnsi="Bliss Pro" w:cs="Arial"/>
          <w:b/>
          <w:i/>
        </w:rPr>
        <w:t xml:space="preserve"> </w:t>
      </w:r>
      <w:r w:rsidR="00D9293D">
        <w:rPr>
          <w:rFonts w:ascii="Bliss Pro" w:hAnsi="Bliss Pro" w:cs="Arial"/>
          <w:b/>
          <w:i/>
        </w:rPr>
        <w:t xml:space="preserve">невозвратному </w:t>
      </w:r>
      <w:r w:rsidRPr="00C56C5C">
        <w:rPr>
          <w:rFonts w:ascii="Bliss Pro" w:hAnsi="Bliss Pro" w:cs="Arial"/>
          <w:b/>
          <w:i/>
        </w:rPr>
        <w:t>тариф</w:t>
      </w:r>
      <w:r w:rsidR="00D9293D">
        <w:rPr>
          <w:rFonts w:ascii="Bliss Pro" w:hAnsi="Bliss Pro" w:cs="Arial"/>
          <w:b/>
          <w:i/>
        </w:rPr>
        <w:t>у</w:t>
      </w:r>
      <w:r>
        <w:rPr>
          <w:rFonts w:ascii="Bliss Pro" w:hAnsi="Bliss Pro" w:cs="Arial"/>
          <w:b/>
          <w:i/>
        </w:rPr>
        <w:t xml:space="preserve">. </w:t>
      </w:r>
    </w:p>
    <w:sectPr w:rsidR="00173D6F" w:rsidRPr="00716E7E" w:rsidSect="004475DF">
      <w:headerReference w:type="default" r:id="rId7"/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14" w:rsidRDefault="004E6C14">
      <w:r>
        <w:separator/>
      </w:r>
    </w:p>
  </w:endnote>
  <w:endnote w:type="continuationSeparator" w:id="0">
    <w:p w:rsidR="004E6C14" w:rsidRDefault="004E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14" w:rsidRDefault="004E6C14">
      <w:r>
        <w:separator/>
      </w:r>
    </w:p>
  </w:footnote>
  <w:footnote w:type="continuationSeparator" w:id="0">
    <w:p w:rsidR="004E6C14" w:rsidRDefault="004E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5" w:rsidRPr="00E63E7E" w:rsidRDefault="00473F2C">
    <w:pPr>
      <w:pStyle w:val="a3"/>
    </w:pPr>
    <w:r>
      <w:rPr>
        <w:noProof/>
        <w:lang w:eastAsia="ru-RU"/>
      </w:rPr>
      <w:drawing>
        <wp:inline distT="0" distB="0" distL="0" distR="0">
          <wp:extent cx="6127750" cy="962025"/>
          <wp:effectExtent l="19050" t="0" r="6350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7F61"/>
    <w:multiLevelType w:val="multilevel"/>
    <w:tmpl w:val="B9B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92AB9"/>
    <w:multiLevelType w:val="hybridMultilevel"/>
    <w:tmpl w:val="2F7C1570"/>
    <w:lvl w:ilvl="0" w:tplc="65F4BE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CD4099"/>
    <w:multiLevelType w:val="multilevel"/>
    <w:tmpl w:val="BD4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02034"/>
    <w:rsid w:val="000319B1"/>
    <w:rsid w:val="0003446C"/>
    <w:rsid w:val="00056B6B"/>
    <w:rsid w:val="00081975"/>
    <w:rsid w:val="000C0762"/>
    <w:rsid w:val="000F04E5"/>
    <w:rsid w:val="00123902"/>
    <w:rsid w:val="001413E8"/>
    <w:rsid w:val="001419A3"/>
    <w:rsid w:val="001604CE"/>
    <w:rsid w:val="00173D6F"/>
    <w:rsid w:val="0018572C"/>
    <w:rsid w:val="001D3886"/>
    <w:rsid w:val="002068C6"/>
    <w:rsid w:val="00223FD6"/>
    <w:rsid w:val="00253D0E"/>
    <w:rsid w:val="00254356"/>
    <w:rsid w:val="0026049F"/>
    <w:rsid w:val="002901EF"/>
    <w:rsid w:val="002939AE"/>
    <w:rsid w:val="002D11D8"/>
    <w:rsid w:val="002D7AE9"/>
    <w:rsid w:val="002E7391"/>
    <w:rsid w:val="002F73EA"/>
    <w:rsid w:val="003224C0"/>
    <w:rsid w:val="003551C7"/>
    <w:rsid w:val="0035785C"/>
    <w:rsid w:val="00360E48"/>
    <w:rsid w:val="00361242"/>
    <w:rsid w:val="003661BF"/>
    <w:rsid w:val="003A3625"/>
    <w:rsid w:val="003C7E36"/>
    <w:rsid w:val="003D5157"/>
    <w:rsid w:val="00420D92"/>
    <w:rsid w:val="0043229C"/>
    <w:rsid w:val="00444FFC"/>
    <w:rsid w:val="004475DF"/>
    <w:rsid w:val="004505E8"/>
    <w:rsid w:val="00473F2C"/>
    <w:rsid w:val="00475DB1"/>
    <w:rsid w:val="004E025B"/>
    <w:rsid w:val="004E0AA6"/>
    <w:rsid w:val="004E6C14"/>
    <w:rsid w:val="00521920"/>
    <w:rsid w:val="00525807"/>
    <w:rsid w:val="00541250"/>
    <w:rsid w:val="00565E12"/>
    <w:rsid w:val="00572068"/>
    <w:rsid w:val="00586129"/>
    <w:rsid w:val="00590AB9"/>
    <w:rsid w:val="005F1541"/>
    <w:rsid w:val="00614537"/>
    <w:rsid w:val="006351E4"/>
    <w:rsid w:val="006A10E9"/>
    <w:rsid w:val="006A292A"/>
    <w:rsid w:val="006B2DE8"/>
    <w:rsid w:val="00716E7E"/>
    <w:rsid w:val="007239A8"/>
    <w:rsid w:val="00726B77"/>
    <w:rsid w:val="00740AE4"/>
    <w:rsid w:val="007769D4"/>
    <w:rsid w:val="00787200"/>
    <w:rsid w:val="00790111"/>
    <w:rsid w:val="00794DB5"/>
    <w:rsid w:val="00797312"/>
    <w:rsid w:val="007C7DAD"/>
    <w:rsid w:val="007D1F77"/>
    <w:rsid w:val="00824611"/>
    <w:rsid w:val="0084576F"/>
    <w:rsid w:val="00854425"/>
    <w:rsid w:val="008611F3"/>
    <w:rsid w:val="00883CA5"/>
    <w:rsid w:val="008A15F7"/>
    <w:rsid w:val="008A2F05"/>
    <w:rsid w:val="008B5541"/>
    <w:rsid w:val="008C4AE3"/>
    <w:rsid w:val="008E4E09"/>
    <w:rsid w:val="0095062B"/>
    <w:rsid w:val="009C1893"/>
    <w:rsid w:val="009C1AC3"/>
    <w:rsid w:val="009C7BEA"/>
    <w:rsid w:val="009D50E4"/>
    <w:rsid w:val="009D5C99"/>
    <w:rsid w:val="009F7825"/>
    <w:rsid w:val="00A51DBF"/>
    <w:rsid w:val="00A56A90"/>
    <w:rsid w:val="00A70EE4"/>
    <w:rsid w:val="00A727F4"/>
    <w:rsid w:val="00A85F55"/>
    <w:rsid w:val="00A9153E"/>
    <w:rsid w:val="00AA223B"/>
    <w:rsid w:val="00AA41A6"/>
    <w:rsid w:val="00AB3FA6"/>
    <w:rsid w:val="00AC07C9"/>
    <w:rsid w:val="00AC45B7"/>
    <w:rsid w:val="00AF442A"/>
    <w:rsid w:val="00B05ECF"/>
    <w:rsid w:val="00B42423"/>
    <w:rsid w:val="00B4314F"/>
    <w:rsid w:val="00B44B16"/>
    <w:rsid w:val="00B65F0F"/>
    <w:rsid w:val="00B77695"/>
    <w:rsid w:val="00BB560B"/>
    <w:rsid w:val="00C14493"/>
    <w:rsid w:val="00C20D9A"/>
    <w:rsid w:val="00C230B6"/>
    <w:rsid w:val="00C56C5C"/>
    <w:rsid w:val="00C64982"/>
    <w:rsid w:val="00C71AE5"/>
    <w:rsid w:val="00C767EA"/>
    <w:rsid w:val="00C800F2"/>
    <w:rsid w:val="00C910F9"/>
    <w:rsid w:val="00CA7C11"/>
    <w:rsid w:val="00CC19EB"/>
    <w:rsid w:val="00CF2445"/>
    <w:rsid w:val="00CF3901"/>
    <w:rsid w:val="00CF7A99"/>
    <w:rsid w:val="00D64442"/>
    <w:rsid w:val="00D67C08"/>
    <w:rsid w:val="00D90EBE"/>
    <w:rsid w:val="00D9293D"/>
    <w:rsid w:val="00D93F9E"/>
    <w:rsid w:val="00DC39A4"/>
    <w:rsid w:val="00DC52E4"/>
    <w:rsid w:val="00DF4C19"/>
    <w:rsid w:val="00E07A40"/>
    <w:rsid w:val="00E208F2"/>
    <w:rsid w:val="00E3144D"/>
    <w:rsid w:val="00E42DB2"/>
    <w:rsid w:val="00E63E7E"/>
    <w:rsid w:val="00E81BB2"/>
    <w:rsid w:val="00E90EC3"/>
    <w:rsid w:val="00E9153C"/>
    <w:rsid w:val="00EB7146"/>
    <w:rsid w:val="00ED21C0"/>
    <w:rsid w:val="00F231C4"/>
    <w:rsid w:val="00F37382"/>
    <w:rsid w:val="00FB64A5"/>
    <w:rsid w:val="00FC20B2"/>
    <w:rsid w:val="00FE281B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4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C19EB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character" w:styleId="a5">
    <w:name w:val="Strong"/>
    <w:basedOn w:val="a0"/>
    <w:qFormat/>
    <w:rsid w:val="00EB7146"/>
    <w:rPr>
      <w:b/>
      <w:bCs/>
    </w:rPr>
  </w:style>
  <w:style w:type="character" w:customStyle="1" w:styleId="apple-converted-space">
    <w:name w:val="apple-converted-space"/>
    <w:basedOn w:val="a0"/>
    <w:rsid w:val="00CC19EB"/>
  </w:style>
  <w:style w:type="character" w:customStyle="1" w:styleId="30">
    <w:name w:val="Заголовок 3 Знак"/>
    <w:basedOn w:val="a0"/>
    <w:link w:val="3"/>
    <w:uiPriority w:val="9"/>
    <w:rsid w:val="00CC19E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 ТУР</vt:lpstr>
    </vt:vector>
  </TitlesOfParts>
  <Company>ics</Company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 ТУР</dc:title>
  <dc:creator>manager80</dc:creator>
  <cp:lastModifiedBy>manager127</cp:lastModifiedBy>
  <cp:revision>2</cp:revision>
  <dcterms:created xsi:type="dcterms:W3CDTF">2017-06-21T14:48:00Z</dcterms:created>
  <dcterms:modified xsi:type="dcterms:W3CDTF">2017-06-21T14:48:00Z</dcterms:modified>
</cp:coreProperties>
</file>